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E6C6B">
      <w:pPr>
        <w:keepNext w:val="0"/>
        <w:keepLines w:val="0"/>
        <w:pageBreakBefore w:val="0"/>
        <w:widowControl w:val="0"/>
        <w:kinsoku/>
        <w:wordWrap/>
        <w:overflowPunct/>
        <w:topLinePunct w:val="0"/>
        <w:autoSpaceDE/>
        <w:autoSpaceDN/>
        <w:bidi w:val="0"/>
        <w:adjustRightInd/>
        <w:snapToGrid/>
        <w:spacing w:line="590" w:lineRule="exact"/>
        <w:ind w:right="863" w:rightChars="411"/>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3E1DDEDC">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rPr>
          <w:rFonts w:hint="eastAsia" w:ascii="方正小标宋简体" w:hAnsi="方正小标宋简体" w:eastAsia="方正小标宋简体" w:cs="方正小标宋简体"/>
          <w:i w:val="0"/>
          <w:color w:val="auto"/>
          <w:kern w:val="0"/>
          <w:sz w:val="40"/>
          <w:szCs w:val="40"/>
          <w:u w:val="none"/>
          <w:lang w:val="en-US" w:eastAsia="zh-CN" w:bidi="ar"/>
        </w:rPr>
      </w:pPr>
      <w:bookmarkStart w:id="0" w:name="_GoBack"/>
      <w:r>
        <w:rPr>
          <w:rFonts w:hint="eastAsia" w:ascii="方正小标宋简体" w:hAnsi="方正小标宋简体" w:eastAsia="方正小标宋简体" w:cs="方正小标宋简体"/>
          <w:i w:val="0"/>
          <w:color w:val="auto"/>
          <w:kern w:val="0"/>
          <w:sz w:val="40"/>
          <w:szCs w:val="40"/>
          <w:u w:val="none"/>
          <w:lang w:val="en-US" w:eastAsia="zh-CN" w:bidi="ar"/>
        </w:rPr>
        <w:t>鄂州市文化和旅游领域2025年度部门联合“双随机、一公开”抽查工作计划表</w:t>
      </w:r>
      <w:bookmarkEnd w:id="0"/>
    </w:p>
    <w:tbl>
      <w:tblPr>
        <w:tblStyle w:val="2"/>
        <w:tblW w:w="146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461"/>
        <w:gridCol w:w="2907"/>
        <w:gridCol w:w="1312"/>
        <w:gridCol w:w="1068"/>
        <w:gridCol w:w="1968"/>
        <w:gridCol w:w="2892"/>
        <w:gridCol w:w="1240"/>
        <w:gridCol w:w="1232"/>
      </w:tblGrid>
      <w:tr w14:paraId="5F615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blHeader/>
          <w:jc w:val="center"/>
        </w:trPr>
        <w:tc>
          <w:tcPr>
            <w:tcW w:w="615" w:type="dxa"/>
            <w:tcBorders>
              <w:tl2br w:val="nil"/>
              <w:tr2bl w:val="nil"/>
            </w:tcBorders>
            <w:noWrap w:val="0"/>
            <w:tcMar>
              <w:top w:w="12" w:type="dxa"/>
              <w:left w:w="12" w:type="dxa"/>
              <w:right w:w="12" w:type="dxa"/>
            </w:tcMar>
            <w:vAlign w:val="center"/>
          </w:tcPr>
          <w:p w14:paraId="6D159E3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序号</w:t>
            </w:r>
          </w:p>
        </w:tc>
        <w:tc>
          <w:tcPr>
            <w:tcW w:w="1461" w:type="dxa"/>
            <w:tcBorders>
              <w:tl2br w:val="nil"/>
              <w:tr2bl w:val="nil"/>
            </w:tcBorders>
            <w:noWrap w:val="0"/>
            <w:tcMar>
              <w:top w:w="12" w:type="dxa"/>
              <w:left w:w="12" w:type="dxa"/>
              <w:right w:w="12" w:type="dxa"/>
            </w:tcMar>
            <w:vAlign w:val="center"/>
          </w:tcPr>
          <w:p w14:paraId="66EB67A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行业领域</w:t>
            </w:r>
          </w:p>
        </w:tc>
        <w:tc>
          <w:tcPr>
            <w:tcW w:w="2907" w:type="dxa"/>
            <w:tcBorders>
              <w:tl2br w:val="nil"/>
              <w:tr2bl w:val="nil"/>
            </w:tcBorders>
            <w:noWrap w:val="0"/>
            <w:tcMar>
              <w:top w:w="12" w:type="dxa"/>
              <w:left w:w="12" w:type="dxa"/>
              <w:right w:w="12" w:type="dxa"/>
            </w:tcMar>
            <w:vAlign w:val="center"/>
          </w:tcPr>
          <w:p w14:paraId="137C0B7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抽查事项</w:t>
            </w:r>
          </w:p>
        </w:tc>
        <w:tc>
          <w:tcPr>
            <w:tcW w:w="1312" w:type="dxa"/>
            <w:tcBorders>
              <w:tl2br w:val="nil"/>
              <w:tr2bl w:val="nil"/>
            </w:tcBorders>
            <w:noWrap w:val="0"/>
            <w:tcMar>
              <w:top w:w="12" w:type="dxa"/>
              <w:left w:w="12" w:type="dxa"/>
              <w:right w:w="12" w:type="dxa"/>
            </w:tcMar>
            <w:vAlign w:val="center"/>
          </w:tcPr>
          <w:p w14:paraId="28F1D55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检查对象</w:t>
            </w:r>
          </w:p>
        </w:tc>
        <w:tc>
          <w:tcPr>
            <w:tcW w:w="1068" w:type="dxa"/>
            <w:tcBorders>
              <w:tl2br w:val="nil"/>
              <w:tr2bl w:val="nil"/>
            </w:tcBorders>
            <w:noWrap w:val="0"/>
            <w:tcMar>
              <w:top w:w="12" w:type="dxa"/>
              <w:left w:w="12" w:type="dxa"/>
              <w:right w:w="12" w:type="dxa"/>
            </w:tcMar>
            <w:vAlign w:val="center"/>
          </w:tcPr>
          <w:p w14:paraId="4629B90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抽查比例</w:t>
            </w:r>
          </w:p>
        </w:tc>
        <w:tc>
          <w:tcPr>
            <w:tcW w:w="1968" w:type="dxa"/>
            <w:tcBorders>
              <w:tl2br w:val="nil"/>
              <w:tr2bl w:val="nil"/>
            </w:tcBorders>
            <w:noWrap w:val="0"/>
            <w:tcMar>
              <w:top w:w="12" w:type="dxa"/>
              <w:left w:w="12" w:type="dxa"/>
              <w:right w:w="12" w:type="dxa"/>
            </w:tcMar>
            <w:vAlign w:val="center"/>
          </w:tcPr>
          <w:p w14:paraId="6B0E372F">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发起部门</w:t>
            </w:r>
          </w:p>
        </w:tc>
        <w:tc>
          <w:tcPr>
            <w:tcW w:w="2892" w:type="dxa"/>
            <w:tcBorders>
              <w:tl2br w:val="nil"/>
              <w:tr2bl w:val="nil"/>
            </w:tcBorders>
            <w:noWrap w:val="0"/>
            <w:tcMar>
              <w:top w:w="12" w:type="dxa"/>
              <w:left w:w="12" w:type="dxa"/>
              <w:right w:w="12" w:type="dxa"/>
            </w:tcMar>
            <w:vAlign w:val="center"/>
          </w:tcPr>
          <w:p w14:paraId="220FB23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配合部门</w:t>
            </w:r>
          </w:p>
        </w:tc>
        <w:tc>
          <w:tcPr>
            <w:tcW w:w="1240" w:type="dxa"/>
            <w:tcBorders>
              <w:tl2br w:val="nil"/>
              <w:tr2bl w:val="nil"/>
            </w:tcBorders>
            <w:noWrap w:val="0"/>
            <w:tcMar>
              <w:top w:w="12" w:type="dxa"/>
              <w:left w:w="12" w:type="dxa"/>
              <w:right w:w="12" w:type="dxa"/>
            </w:tcMar>
            <w:vAlign w:val="center"/>
          </w:tcPr>
          <w:p w14:paraId="764FCDA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实施时间</w:t>
            </w:r>
          </w:p>
        </w:tc>
        <w:tc>
          <w:tcPr>
            <w:tcW w:w="1232" w:type="dxa"/>
            <w:tcBorders>
              <w:tl2br w:val="nil"/>
              <w:tr2bl w:val="nil"/>
            </w:tcBorders>
            <w:noWrap w:val="0"/>
            <w:tcMar>
              <w:top w:w="12" w:type="dxa"/>
              <w:left w:w="12" w:type="dxa"/>
              <w:right w:w="12" w:type="dxa"/>
            </w:tcMar>
            <w:vAlign w:val="center"/>
          </w:tcPr>
          <w:p w14:paraId="05AF1DC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备注</w:t>
            </w:r>
          </w:p>
        </w:tc>
      </w:tr>
      <w:tr w14:paraId="67FE7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jc w:val="center"/>
        </w:trPr>
        <w:tc>
          <w:tcPr>
            <w:tcW w:w="615" w:type="dxa"/>
            <w:noWrap w:val="0"/>
            <w:vAlign w:val="center"/>
          </w:tcPr>
          <w:p w14:paraId="73546B3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w:t>
            </w:r>
          </w:p>
        </w:tc>
        <w:tc>
          <w:tcPr>
            <w:tcW w:w="1461" w:type="dxa"/>
            <w:noWrap w:val="0"/>
            <w:vAlign w:val="center"/>
          </w:tcPr>
          <w:p w14:paraId="44825D4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歌舞、游艺等娱乐场所</w:t>
            </w:r>
          </w:p>
        </w:tc>
        <w:tc>
          <w:tcPr>
            <w:tcW w:w="2907" w:type="dxa"/>
            <w:noWrap w:val="0"/>
            <w:vAlign w:val="center"/>
          </w:tcPr>
          <w:p w14:paraId="05F9017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1.娱乐场所取得许可情况及治安、消防、卫生等情况的检查</w:t>
            </w:r>
          </w:p>
        </w:tc>
        <w:tc>
          <w:tcPr>
            <w:tcW w:w="1312" w:type="dxa"/>
            <w:noWrap w:val="0"/>
            <w:vAlign w:val="center"/>
          </w:tcPr>
          <w:p w14:paraId="3B29EF2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各类娱乐场所</w:t>
            </w:r>
          </w:p>
        </w:tc>
        <w:tc>
          <w:tcPr>
            <w:tcW w:w="1068" w:type="dxa"/>
            <w:noWrap w:val="0"/>
            <w:vAlign w:val="center"/>
          </w:tcPr>
          <w:p w14:paraId="49C523F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5%</w:t>
            </w:r>
          </w:p>
        </w:tc>
        <w:tc>
          <w:tcPr>
            <w:tcW w:w="1968" w:type="dxa"/>
            <w:noWrap w:val="0"/>
            <w:vAlign w:val="center"/>
          </w:tcPr>
          <w:p w14:paraId="310E2B3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市文旅局行业管理科，电话：027-53083661</w:t>
            </w:r>
          </w:p>
        </w:tc>
        <w:tc>
          <w:tcPr>
            <w:tcW w:w="2892" w:type="dxa"/>
            <w:noWrap w:val="0"/>
            <w:vAlign w:val="center"/>
          </w:tcPr>
          <w:p w14:paraId="30744274">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1.市公安局治安支队，电话：0711-3752786；</w:t>
            </w:r>
          </w:p>
          <w:p w14:paraId="1D5B7FEC">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u w:val="none"/>
                <w:lang w:val="en-US" w:eastAsia="zh-CN" w:bidi="ar"/>
              </w:rPr>
              <w:t>2.市消防救援支队防火监督科，电话：027-60896095</w:t>
            </w:r>
            <w:r>
              <w:rPr>
                <w:rFonts w:hint="eastAsia" w:ascii="仿宋" w:hAnsi="仿宋" w:eastAsia="仿宋" w:cs="仿宋"/>
                <w:i w:val="0"/>
                <w:color w:val="auto"/>
                <w:kern w:val="0"/>
                <w:sz w:val="21"/>
                <w:szCs w:val="21"/>
                <w:highlight w:val="none"/>
                <w:u w:val="none"/>
                <w:lang w:val="en-US" w:eastAsia="zh-CN" w:bidi="ar"/>
              </w:rPr>
              <w:t>；</w:t>
            </w:r>
          </w:p>
          <w:p w14:paraId="39B0BFF2">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3.市卫健委综合监督科，电话027-60660822。</w:t>
            </w:r>
          </w:p>
        </w:tc>
        <w:tc>
          <w:tcPr>
            <w:tcW w:w="1240" w:type="dxa"/>
            <w:noWrap w:val="0"/>
            <w:vAlign w:val="center"/>
          </w:tcPr>
          <w:p w14:paraId="1AEF2B2B">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12月前</w:t>
            </w:r>
            <w:r>
              <w:rPr>
                <w:rFonts w:hint="eastAsia" w:ascii="仿宋" w:hAnsi="仿宋" w:eastAsia="仿宋" w:cs="仿宋"/>
                <w:i w:val="0"/>
                <w:color w:val="auto"/>
                <w:kern w:val="0"/>
                <w:sz w:val="21"/>
                <w:szCs w:val="21"/>
                <w:highlight w:val="none"/>
                <w:u w:val="none"/>
                <w:lang w:val="en-US" w:eastAsia="zh-CN" w:bidi="ar"/>
              </w:rPr>
              <w:t>完成</w:t>
            </w:r>
          </w:p>
        </w:tc>
        <w:tc>
          <w:tcPr>
            <w:tcW w:w="1232" w:type="dxa"/>
            <w:noWrap w:val="0"/>
            <w:vAlign w:val="center"/>
          </w:tcPr>
          <w:p w14:paraId="19C3FEDE">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p>
        </w:tc>
      </w:tr>
      <w:tr w14:paraId="5C952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jc w:val="center"/>
        </w:trPr>
        <w:tc>
          <w:tcPr>
            <w:tcW w:w="615" w:type="dxa"/>
            <w:noWrap w:val="0"/>
            <w:vAlign w:val="center"/>
          </w:tcPr>
          <w:p w14:paraId="35B2ACA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2</w:t>
            </w:r>
          </w:p>
        </w:tc>
        <w:tc>
          <w:tcPr>
            <w:tcW w:w="1461" w:type="dxa"/>
            <w:noWrap w:val="0"/>
            <w:vAlign w:val="center"/>
          </w:tcPr>
          <w:p w14:paraId="2DC7893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互联网上网服务营业场所</w:t>
            </w:r>
          </w:p>
        </w:tc>
        <w:tc>
          <w:tcPr>
            <w:tcW w:w="2907" w:type="dxa"/>
            <w:noWrap w:val="0"/>
            <w:vAlign w:val="center"/>
          </w:tcPr>
          <w:p w14:paraId="30FA5D7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2.互联网上网服务营业场所的检查</w:t>
            </w:r>
          </w:p>
        </w:tc>
        <w:tc>
          <w:tcPr>
            <w:tcW w:w="1312" w:type="dxa"/>
            <w:noWrap w:val="0"/>
            <w:vAlign w:val="center"/>
          </w:tcPr>
          <w:p w14:paraId="34FF3A9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各类网吧、网咖等提供上网服务场所</w:t>
            </w:r>
          </w:p>
        </w:tc>
        <w:tc>
          <w:tcPr>
            <w:tcW w:w="1068" w:type="dxa"/>
            <w:noWrap w:val="0"/>
            <w:vAlign w:val="center"/>
          </w:tcPr>
          <w:p w14:paraId="4B01F267">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20%</w:t>
            </w:r>
          </w:p>
        </w:tc>
        <w:tc>
          <w:tcPr>
            <w:tcW w:w="1968" w:type="dxa"/>
            <w:noWrap w:val="0"/>
            <w:vAlign w:val="center"/>
          </w:tcPr>
          <w:p w14:paraId="774C9B6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市文旅局行业管理科，电话：027-53083661</w:t>
            </w:r>
          </w:p>
        </w:tc>
        <w:tc>
          <w:tcPr>
            <w:tcW w:w="2892" w:type="dxa"/>
            <w:noWrap w:val="0"/>
            <w:vAlign w:val="center"/>
          </w:tcPr>
          <w:p w14:paraId="1C244458">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市公安局治安支队，电话：0711-3752786</w:t>
            </w:r>
          </w:p>
          <w:p w14:paraId="0122A329">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p>
        </w:tc>
        <w:tc>
          <w:tcPr>
            <w:tcW w:w="1240" w:type="dxa"/>
            <w:noWrap w:val="0"/>
            <w:vAlign w:val="center"/>
          </w:tcPr>
          <w:p w14:paraId="07790304">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12月前</w:t>
            </w:r>
            <w:r>
              <w:rPr>
                <w:rFonts w:hint="eastAsia" w:ascii="仿宋" w:hAnsi="仿宋" w:eastAsia="仿宋" w:cs="仿宋"/>
                <w:i w:val="0"/>
                <w:color w:val="auto"/>
                <w:kern w:val="0"/>
                <w:sz w:val="21"/>
                <w:szCs w:val="21"/>
                <w:highlight w:val="none"/>
                <w:u w:val="none"/>
                <w:lang w:val="en-US" w:eastAsia="zh-CN" w:bidi="ar"/>
              </w:rPr>
              <w:t>完成</w:t>
            </w:r>
          </w:p>
        </w:tc>
        <w:tc>
          <w:tcPr>
            <w:tcW w:w="1232" w:type="dxa"/>
            <w:noWrap w:val="0"/>
            <w:vAlign w:val="center"/>
          </w:tcPr>
          <w:p w14:paraId="52FC03E6">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highlight w:val="none"/>
                <w:u w:val="none"/>
                <w:lang w:val="en-US" w:eastAsia="zh-CN" w:bidi="ar"/>
              </w:rPr>
            </w:pPr>
          </w:p>
        </w:tc>
      </w:tr>
      <w:tr w14:paraId="4F7A0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615" w:type="dxa"/>
            <w:noWrap w:val="0"/>
            <w:vAlign w:val="center"/>
          </w:tcPr>
          <w:p w14:paraId="5C30B73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3</w:t>
            </w:r>
          </w:p>
        </w:tc>
        <w:tc>
          <w:tcPr>
            <w:tcW w:w="1461" w:type="dxa"/>
            <w:noWrap w:val="0"/>
            <w:vAlign w:val="center"/>
          </w:tcPr>
          <w:p w14:paraId="0B06F04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营业性演出经营活动从业单位</w:t>
            </w:r>
          </w:p>
        </w:tc>
        <w:tc>
          <w:tcPr>
            <w:tcW w:w="2907" w:type="dxa"/>
            <w:noWrap w:val="0"/>
            <w:vAlign w:val="center"/>
          </w:tcPr>
          <w:p w14:paraId="474913D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i w:val="0"/>
                <w:color w:val="auto"/>
                <w:kern w:val="0"/>
                <w:sz w:val="21"/>
                <w:szCs w:val="21"/>
                <w:highlight w:val="none"/>
                <w:u w:val="none"/>
                <w:lang w:val="en-US" w:eastAsia="zh-CN" w:bidi="ar"/>
              </w:rPr>
              <w:t>3.营业性演出经营活动从业单位取得许可证情况及相关活动许可情况的检查</w:t>
            </w:r>
          </w:p>
        </w:tc>
        <w:tc>
          <w:tcPr>
            <w:tcW w:w="1312" w:type="dxa"/>
            <w:noWrap w:val="0"/>
            <w:vAlign w:val="center"/>
          </w:tcPr>
          <w:p w14:paraId="5DAE13FF">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营业性演出机构</w:t>
            </w:r>
          </w:p>
        </w:tc>
        <w:tc>
          <w:tcPr>
            <w:tcW w:w="1068" w:type="dxa"/>
            <w:noWrap w:val="0"/>
            <w:vAlign w:val="center"/>
          </w:tcPr>
          <w:p w14:paraId="320FB2F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20%</w:t>
            </w:r>
          </w:p>
        </w:tc>
        <w:tc>
          <w:tcPr>
            <w:tcW w:w="1968" w:type="dxa"/>
            <w:noWrap w:val="0"/>
            <w:vAlign w:val="center"/>
          </w:tcPr>
          <w:p w14:paraId="21B767F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市文旅局行业管理科，电话：027-53083661</w:t>
            </w:r>
          </w:p>
        </w:tc>
        <w:tc>
          <w:tcPr>
            <w:tcW w:w="2892" w:type="dxa"/>
            <w:noWrap w:val="0"/>
            <w:vAlign w:val="center"/>
          </w:tcPr>
          <w:p w14:paraId="77F5F922">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市公安局治安支队，电话：0711-3752786</w:t>
            </w:r>
          </w:p>
        </w:tc>
        <w:tc>
          <w:tcPr>
            <w:tcW w:w="1240" w:type="dxa"/>
            <w:noWrap w:val="0"/>
            <w:vAlign w:val="center"/>
          </w:tcPr>
          <w:p w14:paraId="5E6967FE">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12月前</w:t>
            </w:r>
            <w:r>
              <w:rPr>
                <w:rFonts w:hint="eastAsia" w:ascii="仿宋" w:hAnsi="仿宋" w:eastAsia="仿宋" w:cs="仿宋"/>
                <w:i w:val="0"/>
                <w:color w:val="auto"/>
                <w:kern w:val="0"/>
                <w:sz w:val="21"/>
                <w:szCs w:val="21"/>
                <w:highlight w:val="none"/>
                <w:u w:val="none"/>
                <w:lang w:val="en-US" w:eastAsia="zh-CN" w:bidi="ar"/>
              </w:rPr>
              <w:t>完成</w:t>
            </w:r>
          </w:p>
        </w:tc>
        <w:tc>
          <w:tcPr>
            <w:tcW w:w="1232" w:type="dxa"/>
            <w:noWrap w:val="0"/>
            <w:vAlign w:val="center"/>
          </w:tcPr>
          <w:p w14:paraId="6C74E468">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highlight w:val="none"/>
                <w:u w:val="none"/>
                <w:lang w:val="en-US" w:eastAsia="zh-CN" w:bidi="ar"/>
              </w:rPr>
            </w:pPr>
          </w:p>
        </w:tc>
      </w:tr>
      <w:tr w14:paraId="38676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jc w:val="center"/>
        </w:trPr>
        <w:tc>
          <w:tcPr>
            <w:tcW w:w="615" w:type="dxa"/>
            <w:noWrap w:val="0"/>
            <w:vAlign w:val="center"/>
          </w:tcPr>
          <w:p w14:paraId="39816DC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4</w:t>
            </w:r>
          </w:p>
        </w:tc>
        <w:tc>
          <w:tcPr>
            <w:tcW w:w="1461" w:type="dxa"/>
            <w:shd w:val="clear" w:color="auto" w:fill="auto"/>
            <w:noWrap w:val="0"/>
            <w:vAlign w:val="center"/>
          </w:tcPr>
          <w:p w14:paraId="558E8A5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艺术品经营单位</w:t>
            </w:r>
          </w:p>
        </w:tc>
        <w:tc>
          <w:tcPr>
            <w:tcW w:w="2907" w:type="dxa"/>
            <w:shd w:val="clear" w:color="auto" w:fill="auto"/>
            <w:noWrap w:val="0"/>
            <w:vAlign w:val="center"/>
          </w:tcPr>
          <w:p w14:paraId="7BD793D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4.艺术品经营单位从事艺术品经营活动的检查</w:t>
            </w:r>
          </w:p>
        </w:tc>
        <w:tc>
          <w:tcPr>
            <w:tcW w:w="1312" w:type="dxa"/>
            <w:shd w:val="clear" w:color="auto" w:fill="auto"/>
            <w:noWrap w:val="0"/>
            <w:vAlign w:val="center"/>
          </w:tcPr>
          <w:p w14:paraId="5522C57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艺术品经营单位</w:t>
            </w:r>
          </w:p>
        </w:tc>
        <w:tc>
          <w:tcPr>
            <w:tcW w:w="1068" w:type="dxa"/>
            <w:shd w:val="clear" w:color="auto" w:fill="auto"/>
            <w:noWrap w:val="0"/>
            <w:vAlign w:val="center"/>
          </w:tcPr>
          <w:p w14:paraId="6C7671F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val="en-US" w:eastAsia="zh-CN"/>
              </w:rPr>
              <w:t>30%</w:t>
            </w:r>
          </w:p>
        </w:tc>
        <w:tc>
          <w:tcPr>
            <w:tcW w:w="1968" w:type="dxa"/>
            <w:shd w:val="clear" w:color="auto" w:fill="auto"/>
            <w:noWrap w:val="0"/>
            <w:vAlign w:val="center"/>
          </w:tcPr>
          <w:p w14:paraId="169DA73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市文旅局行业管理科，电话：027-53083661</w:t>
            </w:r>
          </w:p>
        </w:tc>
        <w:tc>
          <w:tcPr>
            <w:tcW w:w="2892" w:type="dxa"/>
            <w:shd w:val="clear" w:color="auto" w:fill="auto"/>
            <w:noWrap w:val="0"/>
            <w:vAlign w:val="center"/>
          </w:tcPr>
          <w:p w14:paraId="2E895C8A">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市市场监管局网监合同科，电话：027-60670259</w:t>
            </w:r>
          </w:p>
        </w:tc>
        <w:tc>
          <w:tcPr>
            <w:tcW w:w="1240" w:type="dxa"/>
            <w:shd w:val="clear" w:color="auto" w:fill="auto"/>
            <w:noWrap w:val="0"/>
            <w:vAlign w:val="center"/>
          </w:tcPr>
          <w:p w14:paraId="58F22A22">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12月前</w:t>
            </w:r>
            <w:r>
              <w:rPr>
                <w:rFonts w:hint="eastAsia" w:ascii="仿宋" w:hAnsi="仿宋" w:eastAsia="仿宋" w:cs="仿宋"/>
                <w:i w:val="0"/>
                <w:color w:val="auto"/>
                <w:kern w:val="0"/>
                <w:sz w:val="21"/>
                <w:szCs w:val="21"/>
                <w:highlight w:val="none"/>
                <w:u w:val="none"/>
                <w:lang w:val="en-US" w:eastAsia="zh-CN" w:bidi="ar"/>
              </w:rPr>
              <w:t>完成</w:t>
            </w:r>
          </w:p>
        </w:tc>
        <w:tc>
          <w:tcPr>
            <w:tcW w:w="1232" w:type="dxa"/>
            <w:shd w:val="clear" w:color="auto" w:fill="auto"/>
            <w:noWrap w:val="0"/>
            <w:vAlign w:val="center"/>
          </w:tcPr>
          <w:p w14:paraId="713FDE2E">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p>
        </w:tc>
      </w:tr>
      <w:tr w14:paraId="380AD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615" w:type="dxa"/>
            <w:noWrap w:val="0"/>
            <w:vAlign w:val="center"/>
          </w:tcPr>
          <w:p w14:paraId="1BB1DD6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5</w:t>
            </w:r>
          </w:p>
        </w:tc>
        <w:tc>
          <w:tcPr>
            <w:tcW w:w="1461" w:type="dxa"/>
            <w:shd w:val="clear" w:color="auto" w:fill="auto"/>
            <w:noWrap w:val="0"/>
            <w:vAlign w:val="center"/>
          </w:tcPr>
          <w:p w14:paraId="080CA19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旅行社</w:t>
            </w:r>
          </w:p>
        </w:tc>
        <w:tc>
          <w:tcPr>
            <w:tcW w:w="2907" w:type="dxa"/>
            <w:shd w:val="clear" w:color="auto" w:fill="auto"/>
            <w:noWrap w:val="0"/>
            <w:vAlign w:val="center"/>
          </w:tcPr>
          <w:p w14:paraId="6E2EF5C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5.旅行社取得许可及经营情况的检查</w:t>
            </w:r>
          </w:p>
        </w:tc>
        <w:tc>
          <w:tcPr>
            <w:tcW w:w="1312" w:type="dxa"/>
            <w:shd w:val="clear" w:color="auto" w:fill="auto"/>
            <w:noWrap w:val="0"/>
            <w:vAlign w:val="center"/>
          </w:tcPr>
          <w:p w14:paraId="186895A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各类旅行社及其分支机构</w:t>
            </w:r>
          </w:p>
        </w:tc>
        <w:tc>
          <w:tcPr>
            <w:tcW w:w="1068" w:type="dxa"/>
            <w:shd w:val="clear" w:color="auto" w:fill="auto"/>
            <w:noWrap w:val="0"/>
            <w:vAlign w:val="center"/>
          </w:tcPr>
          <w:p w14:paraId="4BA5F35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val="en-US" w:eastAsia="zh-CN"/>
              </w:rPr>
              <w:t>20%</w:t>
            </w:r>
          </w:p>
        </w:tc>
        <w:tc>
          <w:tcPr>
            <w:tcW w:w="1968" w:type="dxa"/>
            <w:shd w:val="clear" w:color="auto" w:fill="auto"/>
            <w:noWrap w:val="0"/>
            <w:vAlign w:val="center"/>
          </w:tcPr>
          <w:p w14:paraId="72AE323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市文旅局行业管理科，电话：027-53083661</w:t>
            </w:r>
          </w:p>
        </w:tc>
        <w:tc>
          <w:tcPr>
            <w:tcW w:w="2892" w:type="dxa"/>
            <w:shd w:val="clear" w:color="auto" w:fill="auto"/>
            <w:noWrap w:val="0"/>
            <w:vAlign w:val="center"/>
          </w:tcPr>
          <w:p w14:paraId="2FFAE4C2">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市市场监管局网监合同科，电话：027-60670259</w:t>
            </w:r>
          </w:p>
        </w:tc>
        <w:tc>
          <w:tcPr>
            <w:tcW w:w="1240" w:type="dxa"/>
            <w:shd w:val="clear" w:color="auto" w:fill="auto"/>
            <w:noWrap w:val="0"/>
            <w:vAlign w:val="center"/>
          </w:tcPr>
          <w:p w14:paraId="6AB5FFBC">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12月前</w:t>
            </w:r>
            <w:r>
              <w:rPr>
                <w:rFonts w:hint="eastAsia" w:ascii="仿宋" w:hAnsi="仿宋" w:eastAsia="仿宋" w:cs="仿宋"/>
                <w:i w:val="0"/>
                <w:color w:val="auto"/>
                <w:kern w:val="0"/>
                <w:sz w:val="21"/>
                <w:szCs w:val="21"/>
                <w:highlight w:val="none"/>
                <w:u w:val="none"/>
                <w:lang w:val="en-US" w:eastAsia="zh-CN" w:bidi="ar"/>
              </w:rPr>
              <w:t>完成</w:t>
            </w:r>
          </w:p>
        </w:tc>
        <w:tc>
          <w:tcPr>
            <w:tcW w:w="1232" w:type="dxa"/>
            <w:shd w:val="clear" w:color="auto" w:fill="auto"/>
            <w:noWrap w:val="0"/>
            <w:vAlign w:val="center"/>
          </w:tcPr>
          <w:p w14:paraId="0201FB20">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p>
        </w:tc>
      </w:tr>
      <w:tr w14:paraId="307E1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jc w:val="center"/>
        </w:trPr>
        <w:tc>
          <w:tcPr>
            <w:tcW w:w="615" w:type="dxa"/>
            <w:noWrap w:val="0"/>
            <w:vAlign w:val="center"/>
          </w:tcPr>
          <w:p w14:paraId="3B7A6F9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6</w:t>
            </w:r>
          </w:p>
        </w:tc>
        <w:tc>
          <w:tcPr>
            <w:tcW w:w="1461" w:type="dxa"/>
            <w:shd w:val="clear" w:color="auto" w:fill="auto"/>
            <w:noWrap w:val="0"/>
            <w:vAlign w:val="center"/>
          </w:tcPr>
          <w:p w14:paraId="3FFDAD3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体育经营行业</w:t>
            </w:r>
          </w:p>
        </w:tc>
        <w:tc>
          <w:tcPr>
            <w:tcW w:w="2907" w:type="dxa"/>
            <w:shd w:val="clear" w:color="auto" w:fill="auto"/>
            <w:noWrap w:val="0"/>
            <w:vAlign w:val="center"/>
          </w:tcPr>
          <w:p w14:paraId="53B34D4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6.对经营高危险性体育项目的检查</w:t>
            </w:r>
          </w:p>
        </w:tc>
        <w:tc>
          <w:tcPr>
            <w:tcW w:w="1312" w:type="dxa"/>
            <w:shd w:val="clear" w:color="auto" w:fill="auto"/>
            <w:noWrap w:val="0"/>
            <w:vAlign w:val="center"/>
          </w:tcPr>
          <w:p w14:paraId="4AE2483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游泳池</w:t>
            </w:r>
          </w:p>
        </w:tc>
        <w:tc>
          <w:tcPr>
            <w:tcW w:w="1068" w:type="dxa"/>
            <w:shd w:val="clear" w:color="auto" w:fill="auto"/>
            <w:noWrap w:val="0"/>
            <w:vAlign w:val="center"/>
          </w:tcPr>
          <w:p w14:paraId="53317EA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val="en-US" w:eastAsia="zh-CN"/>
              </w:rPr>
              <w:t>20%</w:t>
            </w:r>
          </w:p>
        </w:tc>
        <w:tc>
          <w:tcPr>
            <w:tcW w:w="1968" w:type="dxa"/>
            <w:shd w:val="clear" w:color="auto" w:fill="auto"/>
            <w:noWrap w:val="0"/>
            <w:vAlign w:val="center"/>
          </w:tcPr>
          <w:p w14:paraId="73C3321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市文旅局行业管理科，电话：027-53083661</w:t>
            </w:r>
          </w:p>
        </w:tc>
        <w:tc>
          <w:tcPr>
            <w:tcW w:w="2892" w:type="dxa"/>
            <w:shd w:val="clear" w:color="auto" w:fill="auto"/>
            <w:noWrap w:val="0"/>
            <w:vAlign w:val="center"/>
          </w:tcPr>
          <w:p w14:paraId="7E13B8BC">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市卫健委综合监督科，电话027-60660822</w:t>
            </w:r>
          </w:p>
        </w:tc>
        <w:tc>
          <w:tcPr>
            <w:tcW w:w="1240" w:type="dxa"/>
            <w:shd w:val="clear" w:color="auto" w:fill="auto"/>
            <w:noWrap w:val="0"/>
            <w:vAlign w:val="center"/>
          </w:tcPr>
          <w:p w14:paraId="2A9ABBCF">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12月前</w:t>
            </w:r>
            <w:r>
              <w:rPr>
                <w:rFonts w:hint="eastAsia" w:ascii="仿宋" w:hAnsi="仿宋" w:eastAsia="仿宋" w:cs="仿宋"/>
                <w:i w:val="0"/>
                <w:color w:val="auto"/>
                <w:kern w:val="0"/>
                <w:sz w:val="21"/>
                <w:szCs w:val="21"/>
                <w:highlight w:val="none"/>
                <w:u w:val="none"/>
                <w:lang w:val="en-US" w:eastAsia="zh-CN" w:bidi="ar"/>
              </w:rPr>
              <w:t>完成</w:t>
            </w:r>
          </w:p>
        </w:tc>
        <w:tc>
          <w:tcPr>
            <w:tcW w:w="1232" w:type="dxa"/>
            <w:shd w:val="clear" w:color="auto" w:fill="auto"/>
            <w:noWrap w:val="0"/>
            <w:vAlign w:val="center"/>
          </w:tcPr>
          <w:p w14:paraId="60039208">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p>
        </w:tc>
      </w:tr>
      <w:tr w14:paraId="03899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615" w:type="dxa"/>
            <w:noWrap w:val="0"/>
            <w:vAlign w:val="center"/>
          </w:tcPr>
          <w:p w14:paraId="68AA5AEF">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7</w:t>
            </w:r>
          </w:p>
        </w:tc>
        <w:tc>
          <w:tcPr>
            <w:tcW w:w="1461" w:type="dxa"/>
            <w:shd w:val="clear" w:color="auto" w:fill="auto"/>
            <w:noWrap w:val="0"/>
            <w:vAlign w:val="center"/>
          </w:tcPr>
          <w:p w14:paraId="65D85A9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A级景区</w:t>
            </w:r>
          </w:p>
        </w:tc>
        <w:tc>
          <w:tcPr>
            <w:tcW w:w="2907" w:type="dxa"/>
            <w:shd w:val="clear" w:color="auto" w:fill="auto"/>
            <w:noWrap w:val="0"/>
            <w:vAlign w:val="center"/>
          </w:tcPr>
          <w:p w14:paraId="1E09757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对A级旅游景区服务项目是否安全、安全管理规章制度是否健全、安全生产责任制是否落实、是否开展安全教育培训，是否建立安全管理人员队伍、高风险旅游项目的安全管理是否有效、是否公布最大承载量等情况的检查</w:t>
            </w:r>
          </w:p>
        </w:tc>
        <w:tc>
          <w:tcPr>
            <w:tcW w:w="1312" w:type="dxa"/>
            <w:shd w:val="clear" w:color="auto" w:fill="auto"/>
            <w:noWrap w:val="0"/>
            <w:vAlign w:val="center"/>
          </w:tcPr>
          <w:p w14:paraId="3C4F59C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A级景区</w:t>
            </w:r>
          </w:p>
        </w:tc>
        <w:tc>
          <w:tcPr>
            <w:tcW w:w="1068" w:type="dxa"/>
            <w:shd w:val="clear" w:color="auto" w:fill="auto"/>
            <w:noWrap w:val="0"/>
            <w:vAlign w:val="center"/>
          </w:tcPr>
          <w:p w14:paraId="1A0EF3B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val="en-US" w:eastAsia="zh-CN"/>
              </w:rPr>
              <w:t>30%</w:t>
            </w:r>
          </w:p>
        </w:tc>
        <w:tc>
          <w:tcPr>
            <w:tcW w:w="1968" w:type="dxa"/>
            <w:shd w:val="clear" w:color="auto" w:fill="auto"/>
            <w:noWrap w:val="0"/>
            <w:vAlign w:val="center"/>
          </w:tcPr>
          <w:p w14:paraId="48FF45C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市文旅局行业管理科，电话：027-53083661</w:t>
            </w:r>
          </w:p>
        </w:tc>
        <w:tc>
          <w:tcPr>
            <w:tcW w:w="2892" w:type="dxa"/>
            <w:shd w:val="clear" w:color="auto" w:fill="auto"/>
            <w:noWrap w:val="0"/>
            <w:vAlign w:val="center"/>
          </w:tcPr>
          <w:p w14:paraId="4AA7C1EB">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1.市消防救援支队防火监督科，电话：027-60896095；</w:t>
            </w:r>
          </w:p>
          <w:p w14:paraId="500DEA2C">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2.市市场监管局网监合同科，电话：027-60670259；</w:t>
            </w:r>
          </w:p>
          <w:p w14:paraId="370E48A4">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3.市自然资源和城乡建设局矿产资源管理和灾害防治科科，电话：027-60698532；</w:t>
            </w:r>
          </w:p>
          <w:p w14:paraId="26CFE6D3">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4.市气象局综合办公室。电话：53083009。</w:t>
            </w:r>
          </w:p>
        </w:tc>
        <w:tc>
          <w:tcPr>
            <w:tcW w:w="1240" w:type="dxa"/>
            <w:shd w:val="clear" w:color="auto" w:fill="auto"/>
            <w:noWrap w:val="0"/>
            <w:vAlign w:val="center"/>
          </w:tcPr>
          <w:p w14:paraId="60F6FA7D">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12月前</w:t>
            </w:r>
            <w:r>
              <w:rPr>
                <w:rFonts w:hint="eastAsia" w:ascii="仿宋" w:hAnsi="仿宋" w:eastAsia="仿宋" w:cs="仿宋"/>
                <w:i w:val="0"/>
                <w:color w:val="auto"/>
                <w:kern w:val="0"/>
                <w:sz w:val="21"/>
                <w:szCs w:val="21"/>
                <w:highlight w:val="none"/>
                <w:u w:val="none"/>
                <w:lang w:val="en-US" w:eastAsia="zh-CN" w:bidi="ar"/>
              </w:rPr>
              <w:t>完成</w:t>
            </w:r>
          </w:p>
        </w:tc>
        <w:tc>
          <w:tcPr>
            <w:tcW w:w="1232" w:type="dxa"/>
            <w:shd w:val="clear" w:color="auto" w:fill="auto"/>
            <w:noWrap w:val="0"/>
            <w:vAlign w:val="center"/>
          </w:tcPr>
          <w:p w14:paraId="57373C07">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 w:hAnsi="仿宋" w:eastAsia="仿宋" w:cs="仿宋"/>
                <w:i w:val="0"/>
                <w:color w:val="auto"/>
                <w:kern w:val="0"/>
                <w:sz w:val="21"/>
                <w:szCs w:val="21"/>
                <w:u w:val="none"/>
                <w:lang w:val="en-US" w:eastAsia="zh-CN" w:bidi="ar"/>
              </w:rPr>
            </w:pPr>
          </w:p>
        </w:tc>
      </w:tr>
    </w:tbl>
    <w:p w14:paraId="4A50BD5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ZGE4MDMyZGRhOGFlZjViOWQ0Y2I1OTdlZjNjMzkifQ=="/>
  </w:docVars>
  <w:rsids>
    <w:rsidRoot w:val="0B6D2AF7"/>
    <w:rsid w:val="0B6D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2025-03-31T03:52:00Z</dcterms:created>
  <dc:creator>430小中中</dc:creator>
  <cp:lastModifiedBy>430小中中</cp:lastModifiedBy>
  <dcterms:modified xsi:type="dcterms:W3CDTF">2025-03-31T07:09:50Z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E1ACB4C604EC4545871F9914E7001617_11</vt:lpwstr>
  </property>
</Properties>
</file>