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val="en-US" w:eastAsia="zh-CN"/>
        </w:rPr>
        <w:t>鄂州市2023</w:t>
      </w:r>
      <w:r>
        <w:rPr>
          <w:rFonts w:hint="eastAsia" w:ascii="方正小标宋简体" w:hAnsi="方正小标宋简体" w:eastAsia="方正小标宋简体" w:cs="方正小标宋简体"/>
          <w:b w:val="0"/>
          <w:bCs w:val="0"/>
          <w:color w:val="auto"/>
          <w:sz w:val="44"/>
          <w:szCs w:val="44"/>
        </w:rPr>
        <w:t>年全民健身活动状况调查公报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spacing w:val="0"/>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color w:val="auto"/>
          <w:spacing w:val="0"/>
          <w:kern w:val="0"/>
          <w:sz w:val="32"/>
          <w:szCs w:val="32"/>
          <w:lang w:val="en-US" w:eastAsia="zh-CN" w:bidi="ar-SA"/>
        </w:rPr>
        <w:t>为了解掌握我市居民参加体育锻炼的基本情况，根据省体育局</w:t>
      </w:r>
      <w:r>
        <w:rPr>
          <w:rFonts w:hint="eastAsia" w:ascii="仿宋_GB2312" w:hAnsi="仿宋_GB2312" w:eastAsia="仿宋_GB2312" w:cs="仿宋_GB2312"/>
          <w:color w:val="auto"/>
          <w:kern w:val="0"/>
          <w:sz w:val="32"/>
          <w:szCs w:val="32"/>
          <w:lang w:val="en-US" w:eastAsia="zh-CN"/>
        </w:rPr>
        <w:t>《2023年湖北省全民健身活动状况调查工作方案》</w:t>
      </w:r>
      <w:r>
        <w:rPr>
          <w:rFonts w:hint="eastAsia" w:ascii="仿宋_GB2312" w:hAnsi="仿宋_GB2312" w:eastAsia="仿宋_GB2312" w:cs="仿宋_GB2312"/>
          <w:snapToGrid/>
          <w:color w:val="auto"/>
          <w:spacing w:val="0"/>
          <w:kern w:val="0"/>
          <w:sz w:val="32"/>
          <w:szCs w:val="32"/>
          <w:lang w:val="en-US" w:eastAsia="zh-CN" w:bidi="ar-SA"/>
        </w:rPr>
        <w:t>要求，我市于2023年9月至10月，在全市行政区域选取了9个乡镇开展了全民健身活动状况调查。</w:t>
      </w:r>
      <w:r>
        <w:rPr>
          <w:rFonts w:hint="eastAsia" w:ascii="仿宋_GB2312" w:hAnsi="仿宋_GB2312" w:eastAsia="仿宋_GB2312" w:cs="仿宋_GB2312"/>
          <w:color w:val="auto"/>
          <w:sz w:val="32"/>
          <w:szCs w:val="32"/>
          <w:lang w:eastAsia="zh-CN"/>
        </w:rPr>
        <w:t>经对调查问卷的审核，</w:t>
      </w:r>
      <w:r>
        <w:rPr>
          <w:rFonts w:hint="eastAsia" w:ascii="仿宋_GB2312" w:hAnsi="仿宋_GB2312" w:eastAsia="仿宋_GB2312" w:cs="仿宋_GB2312"/>
          <w:color w:val="auto"/>
          <w:sz w:val="32"/>
          <w:szCs w:val="32"/>
        </w:rPr>
        <w:t>最终获得有效样本量</w:t>
      </w:r>
      <w:r>
        <w:rPr>
          <w:rFonts w:hint="eastAsia" w:ascii="仿宋_GB2312" w:hAnsi="仿宋_GB2312" w:eastAsia="仿宋_GB2312" w:cs="仿宋_GB2312"/>
          <w:color w:val="auto"/>
          <w:sz w:val="32"/>
          <w:szCs w:val="32"/>
          <w:lang w:val="en-US" w:eastAsia="zh-CN"/>
        </w:rPr>
        <w:t>2441</w:t>
      </w:r>
      <w:r>
        <w:rPr>
          <w:rFonts w:hint="eastAsia" w:ascii="仿宋_GB2312" w:hAnsi="仿宋_GB2312" w:eastAsia="仿宋_GB2312" w:cs="仿宋_GB2312"/>
          <w:color w:val="auto"/>
          <w:sz w:val="32"/>
          <w:szCs w:val="32"/>
        </w:rPr>
        <w:t>人，其中3～6岁幼儿</w:t>
      </w:r>
      <w:r>
        <w:rPr>
          <w:rFonts w:hint="eastAsia" w:ascii="仿宋_GB2312" w:hAnsi="仿宋_GB2312" w:eastAsia="仿宋_GB2312" w:cs="仿宋_GB2312"/>
          <w:color w:val="auto"/>
          <w:sz w:val="32"/>
          <w:szCs w:val="32"/>
          <w:lang w:val="en-US" w:eastAsia="zh-CN"/>
        </w:rPr>
        <w:t>183</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b w:val="0"/>
          <w:bCs w:val="0"/>
          <w:color w:val="auto"/>
          <w:sz w:val="32"/>
          <w:szCs w:val="32"/>
          <w:lang w:val="en-US" w:eastAsia="zh-CN"/>
        </w:rPr>
        <w:t>7～12岁儿童217人，13-18岁</w:t>
      </w:r>
      <w:r>
        <w:rPr>
          <w:rFonts w:hint="eastAsia" w:ascii="仿宋_GB2312" w:hAnsi="仿宋_GB2312" w:eastAsia="仿宋_GB2312" w:cs="仿宋_GB2312"/>
          <w:b w:val="0"/>
          <w:bCs w:val="0"/>
          <w:color w:val="auto"/>
          <w:sz w:val="32"/>
          <w:szCs w:val="32"/>
        </w:rPr>
        <w:t>青少年</w:t>
      </w:r>
      <w:r>
        <w:rPr>
          <w:rFonts w:hint="eastAsia" w:ascii="仿宋_GB2312" w:hAnsi="仿宋_GB2312" w:eastAsia="仿宋_GB2312" w:cs="仿宋_GB2312"/>
          <w:b w:val="0"/>
          <w:bCs w:val="0"/>
          <w:color w:val="auto"/>
          <w:sz w:val="32"/>
          <w:szCs w:val="32"/>
          <w:lang w:val="en-US" w:eastAsia="zh-CN"/>
        </w:rPr>
        <w:t>374</w:t>
      </w:r>
      <w:r>
        <w:rPr>
          <w:rFonts w:hint="eastAsia" w:ascii="仿宋_GB2312" w:hAnsi="仿宋_GB2312" w:eastAsia="仿宋_GB2312" w:cs="仿宋_GB2312"/>
          <w:b w:val="0"/>
          <w:bCs w:val="0"/>
          <w:color w:val="auto"/>
          <w:sz w:val="32"/>
          <w:szCs w:val="32"/>
        </w:rPr>
        <w:t>人</w:t>
      </w:r>
      <w:r>
        <w:rPr>
          <w:rFonts w:hint="eastAsia" w:ascii="仿宋_GB2312" w:hAnsi="仿宋_GB2312" w:eastAsia="仿宋_GB2312" w:cs="仿宋_GB2312"/>
          <w:color w:val="auto"/>
          <w:sz w:val="32"/>
          <w:szCs w:val="32"/>
        </w:rPr>
        <w:t>，19</w:t>
      </w:r>
      <w:r>
        <w:rPr>
          <w:rFonts w:hint="eastAsia" w:ascii="仿宋_GB2312" w:hAnsi="仿宋_GB2312" w:eastAsia="仿宋_GB2312" w:cs="仿宋_GB2312"/>
          <w:color w:val="auto"/>
          <w:sz w:val="32"/>
          <w:szCs w:val="32"/>
          <w:lang w:val="en-US" w:eastAsia="zh-CN"/>
        </w:rPr>
        <w:t>岁及以上的</w:t>
      </w:r>
      <w:r>
        <w:rPr>
          <w:rFonts w:hint="eastAsia" w:ascii="仿宋_GB2312" w:hAnsi="仿宋_GB2312" w:eastAsia="仿宋_GB2312" w:cs="仿宋_GB2312"/>
          <w:color w:val="auto"/>
          <w:sz w:val="32"/>
          <w:szCs w:val="32"/>
        </w:rPr>
        <w:t>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老</w:t>
      </w:r>
      <w:r>
        <w:rPr>
          <w:rFonts w:hint="eastAsia" w:ascii="仿宋_GB2312" w:hAnsi="仿宋_GB2312" w:eastAsia="仿宋_GB2312" w:cs="仿宋_GB2312"/>
          <w:color w:val="auto"/>
          <w:sz w:val="32"/>
          <w:szCs w:val="32"/>
        </w:rPr>
        <w:t>年人</w:t>
      </w:r>
      <w:r>
        <w:rPr>
          <w:rFonts w:hint="eastAsia" w:ascii="仿宋_GB2312" w:hAnsi="仿宋_GB2312" w:eastAsia="仿宋_GB2312" w:cs="仿宋_GB2312"/>
          <w:color w:val="auto"/>
          <w:sz w:val="32"/>
          <w:szCs w:val="32"/>
          <w:lang w:val="en-US" w:eastAsia="zh-CN"/>
        </w:rPr>
        <w:t>1667</w:t>
      </w:r>
      <w:r>
        <w:rPr>
          <w:rFonts w:hint="eastAsia" w:ascii="仿宋_GB2312" w:hAnsi="仿宋_GB2312" w:eastAsia="仿宋_GB2312" w:cs="仿宋_GB2312"/>
          <w:color w:val="auto"/>
          <w:sz w:val="32"/>
          <w:szCs w:val="32"/>
        </w:rPr>
        <w:t>人；男性占比</w:t>
      </w:r>
      <w:r>
        <w:rPr>
          <w:rFonts w:hint="eastAsia" w:ascii="仿宋_GB2312" w:hAnsi="仿宋_GB2312" w:eastAsia="仿宋_GB2312" w:cs="仿宋_GB2312"/>
          <w:color w:val="auto"/>
          <w:sz w:val="32"/>
          <w:szCs w:val="32"/>
          <w:lang w:val="en-US" w:eastAsia="zh-CN"/>
        </w:rPr>
        <w:t>45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68</w:t>
      </w:r>
      <w:r>
        <w:rPr>
          <w:rFonts w:hint="eastAsia" w:ascii="仿宋_GB2312" w:hAnsi="仿宋_GB2312" w:eastAsia="仿宋_GB2312" w:cs="仿宋_GB2312"/>
          <w:color w:val="auto"/>
          <w:sz w:val="32"/>
          <w:szCs w:val="32"/>
        </w:rPr>
        <w:t>%，女性占比</w:t>
      </w:r>
      <w:r>
        <w:rPr>
          <w:rFonts w:hint="eastAsia" w:ascii="仿宋_GB2312" w:hAnsi="仿宋_GB2312" w:eastAsia="仿宋_GB2312" w:cs="仿宋_GB2312"/>
          <w:color w:val="auto"/>
          <w:sz w:val="32"/>
          <w:szCs w:val="32"/>
          <w:lang w:val="en-US" w:eastAsia="zh-CN"/>
        </w:rPr>
        <w:t>54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32</w:t>
      </w:r>
      <w:r>
        <w:rPr>
          <w:rFonts w:hint="eastAsia" w:ascii="仿宋_GB2312" w:hAnsi="仿宋_GB2312" w:eastAsia="仿宋_GB2312" w:cs="仿宋_GB2312"/>
          <w:color w:val="auto"/>
          <w:sz w:val="32"/>
          <w:szCs w:val="32"/>
        </w:rPr>
        <w:t>%；城镇占比</w:t>
      </w:r>
      <w:r>
        <w:rPr>
          <w:rFonts w:hint="eastAsia" w:ascii="仿宋_GB2312" w:hAnsi="仿宋_GB2312" w:eastAsia="仿宋_GB2312" w:cs="仿宋_GB2312"/>
          <w:color w:val="auto"/>
          <w:sz w:val="32"/>
          <w:szCs w:val="32"/>
          <w:lang w:val="en-US" w:eastAsia="zh-CN"/>
        </w:rPr>
        <w:t>41.70</w:t>
      </w:r>
      <w:r>
        <w:rPr>
          <w:rFonts w:hint="eastAsia" w:ascii="仿宋_GB2312" w:hAnsi="仿宋_GB2312" w:eastAsia="仿宋_GB2312" w:cs="仿宋_GB2312"/>
          <w:color w:val="auto"/>
          <w:sz w:val="32"/>
          <w:szCs w:val="32"/>
        </w:rPr>
        <w:t>%，乡村占比</w:t>
      </w:r>
      <w:r>
        <w:rPr>
          <w:rFonts w:hint="eastAsia" w:ascii="仿宋_GB2312" w:hAnsi="仿宋_GB2312" w:eastAsia="仿宋_GB2312" w:cs="仿宋_GB2312"/>
          <w:color w:val="auto"/>
          <w:sz w:val="32"/>
          <w:szCs w:val="32"/>
          <w:lang w:val="en-US" w:eastAsia="zh-CN"/>
        </w:rPr>
        <w:t>58.30</w:t>
      </w:r>
      <w:r>
        <w:rPr>
          <w:rFonts w:hint="eastAsia" w:ascii="仿宋_GB2312" w:hAnsi="仿宋_GB2312" w:eastAsia="仿宋_GB2312" w:cs="仿宋_GB2312"/>
          <w:color w:val="auto"/>
          <w:sz w:val="32"/>
          <w:szCs w:val="32"/>
        </w:rPr>
        <w:t>%。现将主要</w:t>
      </w:r>
      <w:r>
        <w:rPr>
          <w:rFonts w:hint="eastAsia" w:ascii="仿宋_GB2312" w:hAnsi="仿宋_GB2312" w:eastAsia="仿宋_GB2312" w:cs="仿宋_GB2312"/>
          <w:color w:val="auto"/>
          <w:sz w:val="32"/>
          <w:szCs w:val="32"/>
          <w:lang w:eastAsia="zh-CN"/>
        </w:rPr>
        <w:t>调查</w:t>
      </w:r>
      <w:r>
        <w:rPr>
          <w:rFonts w:hint="eastAsia" w:ascii="仿宋_GB2312" w:hAnsi="仿宋_GB2312" w:eastAsia="仿宋_GB2312" w:cs="仿宋_GB2312"/>
          <w:color w:val="auto"/>
          <w:sz w:val="32"/>
          <w:szCs w:val="32"/>
        </w:rPr>
        <w:t>结果公布如下：</w:t>
      </w:r>
    </w:p>
    <w:p>
      <w:pPr>
        <w:keepNext w:val="0"/>
        <w:keepLines w:val="0"/>
        <w:pageBreakBefore w:val="0"/>
        <w:widowControl/>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cs="黑体"/>
          <w:color w:val="auto"/>
          <w:spacing w:val="0"/>
          <w:kern w:val="0"/>
          <w:sz w:val="32"/>
          <w:szCs w:val="32"/>
          <w:lang w:eastAsia="zh-CN"/>
        </w:rPr>
      </w:pPr>
      <w:r>
        <w:rPr>
          <w:rFonts w:hint="eastAsia" w:ascii="黑体" w:hAnsi="黑体" w:eastAsia="黑体" w:cs="黑体"/>
          <w:color w:val="auto"/>
          <w:spacing w:val="0"/>
          <w:kern w:val="0"/>
          <w:sz w:val="32"/>
          <w:szCs w:val="32"/>
        </w:rPr>
        <w:t>一、</w:t>
      </w:r>
      <w:r>
        <w:rPr>
          <w:rFonts w:hint="eastAsia" w:ascii="黑体" w:hAnsi="黑体" w:eastAsia="黑体" w:cs="黑体"/>
          <w:color w:val="auto"/>
          <w:spacing w:val="0"/>
          <w:kern w:val="0"/>
          <w:sz w:val="32"/>
          <w:szCs w:val="32"/>
          <w:lang w:eastAsia="zh-CN"/>
        </w:rPr>
        <w:t>调查目的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snapToGrid/>
          <w:color w:val="auto"/>
          <w:spacing w:val="0"/>
          <w:kern w:val="0"/>
          <w:sz w:val="32"/>
          <w:szCs w:val="32"/>
          <w:lang w:val="en-US" w:eastAsia="zh-CN" w:bidi="ar-SA"/>
        </w:rPr>
        <w:t>通过对全市城乡居民健身活动状况进行调查，及时全面了解我市城乡居民每周参加1次及以上体育锻炼的人数和经常参加体育锻炼的人数，掌握群众在全民健身中遇到的共性问题，为推进构建更高水平的全民健身公共服务体系提供决策参考，以便能为群众参与体育锻炼提供更加优质的公共服务、推动城乡居民体质与健康水平不断提升。</w:t>
      </w:r>
    </w:p>
    <w:p>
      <w:pPr>
        <w:keepNext w:val="0"/>
        <w:keepLines w:val="0"/>
        <w:pageBreakBefore w:val="0"/>
        <w:widowControl/>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cs="黑体"/>
          <w:color w:val="auto"/>
          <w:spacing w:val="0"/>
          <w:kern w:val="0"/>
          <w:sz w:val="32"/>
          <w:szCs w:val="32"/>
          <w:lang w:val="en-US" w:eastAsia="zh-CN"/>
        </w:rPr>
      </w:pPr>
      <w:r>
        <w:rPr>
          <w:rFonts w:hint="eastAsia" w:ascii="黑体" w:hAnsi="黑体" w:eastAsia="黑体" w:cs="黑体"/>
          <w:color w:val="auto"/>
          <w:spacing w:val="0"/>
          <w:kern w:val="0"/>
          <w:sz w:val="32"/>
          <w:szCs w:val="32"/>
          <w:lang w:val="en-US" w:eastAsia="zh-CN" w:bidi="ar-SA"/>
        </w:rPr>
        <w:t>二、</w:t>
      </w:r>
      <w:r>
        <w:rPr>
          <w:rFonts w:hint="eastAsia" w:ascii="黑体" w:hAnsi="黑体" w:eastAsia="黑体" w:cs="黑体"/>
          <w:color w:val="auto"/>
          <w:spacing w:val="0"/>
          <w:kern w:val="0"/>
          <w:sz w:val="32"/>
          <w:szCs w:val="32"/>
          <w:lang w:val="en-US" w:eastAsia="zh-CN"/>
        </w:rPr>
        <w:t>调查对象</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napToGrid/>
          <w:color w:val="auto"/>
          <w:spacing w:val="0"/>
          <w:kern w:val="0"/>
          <w:sz w:val="32"/>
          <w:szCs w:val="32"/>
          <w:highlight w:val="none"/>
          <w:lang w:val="en-US" w:eastAsia="zh-CN" w:bidi="ar-SA"/>
        </w:rPr>
      </w:pPr>
      <w:r>
        <w:rPr>
          <w:rFonts w:hint="eastAsia" w:ascii="仿宋_GB2312" w:hAnsi="仿宋_GB2312" w:eastAsia="仿宋_GB2312" w:cs="仿宋_GB2312"/>
          <w:sz w:val="32"/>
          <w:szCs w:val="32"/>
        </w:rPr>
        <w:t>调查对象为</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居住满6个月以上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3～6周岁幼儿，7～9周岁儿童，10～18周岁青少年，</w:t>
      </w:r>
      <w:r>
        <w:rPr>
          <w:rFonts w:hint="eastAsia" w:ascii="仿宋_GB2312" w:hAnsi="仿宋_GB2312" w:eastAsia="仿宋_GB2312" w:cs="仿宋_GB2312"/>
          <w:sz w:val="32"/>
          <w:szCs w:val="32"/>
          <w:highlight w:val="none"/>
          <w:lang w:val="en-US" w:eastAsia="zh-CN"/>
        </w:rPr>
        <w:t>19岁及以上</w:t>
      </w:r>
      <w:r>
        <w:rPr>
          <w:rFonts w:hint="eastAsia" w:ascii="仿宋_GB2312" w:hAnsi="仿宋_GB2312" w:eastAsia="仿宋_GB2312" w:cs="仿宋_GB2312"/>
          <w:sz w:val="32"/>
          <w:szCs w:val="32"/>
          <w:highlight w:val="none"/>
        </w:rPr>
        <w:t>成年人和老年人</w:t>
      </w:r>
      <w:r>
        <w:rPr>
          <w:rFonts w:hint="eastAsia" w:ascii="仿宋_GB2312" w:hAnsi="仿宋_GB2312" w:eastAsia="仿宋_GB2312" w:cs="仿宋_GB2312"/>
          <w:snapToGrid/>
          <w:color w:val="auto"/>
          <w:spacing w:val="0"/>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lang w:eastAsia="zh-CN"/>
        </w:rPr>
        <w:t>三、调查内容</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rPr>
          <w:rFonts w:hint="eastAsia" w:ascii="楷体_GB2312" w:hAnsi="楷体_GB2312" w:eastAsia="楷体_GB2312" w:cs="楷体_GB2312"/>
          <w:b/>
          <w:bCs/>
          <w:snapToGrid/>
          <w:color w:val="auto"/>
          <w:spacing w:val="0"/>
          <w:kern w:val="0"/>
          <w:sz w:val="32"/>
          <w:szCs w:val="32"/>
          <w:lang w:val="en-US" w:eastAsia="zh-CN" w:bidi="ar-SA"/>
        </w:rPr>
      </w:pPr>
      <w:r>
        <w:rPr>
          <w:rFonts w:hint="eastAsia" w:ascii="楷体_GB2312" w:hAnsi="楷体_GB2312" w:eastAsia="楷体_GB2312" w:cs="楷体_GB2312"/>
          <w:b/>
          <w:bCs/>
          <w:snapToGrid/>
          <w:color w:val="auto"/>
          <w:spacing w:val="0"/>
          <w:kern w:val="0"/>
          <w:sz w:val="32"/>
          <w:szCs w:val="32"/>
          <w:lang w:val="en-US" w:eastAsia="zh-CN" w:bidi="ar-SA"/>
        </w:rPr>
        <w:t>（一）调查内容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spacing w:val="0"/>
          <w:kern w:val="0"/>
          <w:sz w:val="32"/>
          <w:szCs w:val="32"/>
          <w:lang w:val="en-US" w:eastAsia="zh-CN" w:bidi="ar-SA"/>
        </w:rPr>
      </w:pPr>
      <w:r>
        <w:rPr>
          <w:rFonts w:hint="eastAsia" w:ascii="仿宋_GB2312" w:hAnsi="仿宋_GB2312" w:eastAsia="仿宋_GB2312" w:cs="仿宋_GB2312"/>
          <w:snapToGrid/>
          <w:color w:val="auto"/>
          <w:spacing w:val="0"/>
          <w:kern w:val="0"/>
          <w:sz w:val="32"/>
          <w:szCs w:val="32"/>
          <w:lang w:val="en-US" w:eastAsia="zh-CN" w:bidi="ar-SA"/>
        </w:rPr>
        <w:t>1.城乡居民每周参加1次及以上体育锻炼的人数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spacing w:val="0"/>
          <w:kern w:val="0"/>
          <w:sz w:val="32"/>
          <w:szCs w:val="32"/>
          <w:lang w:val="en-US" w:eastAsia="zh-CN" w:bidi="ar-SA"/>
        </w:rPr>
      </w:pPr>
      <w:r>
        <w:rPr>
          <w:rFonts w:hint="eastAsia" w:ascii="仿宋_GB2312" w:hAnsi="仿宋_GB2312" w:eastAsia="仿宋_GB2312" w:cs="仿宋_GB2312"/>
          <w:snapToGrid/>
          <w:color w:val="auto"/>
          <w:spacing w:val="0"/>
          <w:kern w:val="0"/>
          <w:sz w:val="32"/>
          <w:szCs w:val="32"/>
          <w:lang w:val="en-US" w:eastAsia="zh-CN" w:bidi="ar-SA"/>
        </w:rPr>
        <w:t>2.城乡居民经常参加体育锻炼的人数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spacing w:val="0"/>
          <w:kern w:val="0"/>
          <w:sz w:val="32"/>
          <w:szCs w:val="32"/>
          <w:lang w:val="en-US" w:eastAsia="zh-CN" w:bidi="ar-SA"/>
        </w:rPr>
      </w:pPr>
      <w:r>
        <w:rPr>
          <w:rFonts w:hint="eastAsia" w:ascii="仿宋_GB2312" w:hAnsi="仿宋_GB2312" w:eastAsia="仿宋_GB2312" w:cs="仿宋_GB2312"/>
          <w:snapToGrid/>
          <w:color w:val="auto"/>
          <w:spacing w:val="0"/>
          <w:kern w:val="0"/>
          <w:sz w:val="32"/>
          <w:szCs w:val="32"/>
          <w:lang w:val="en-US" w:eastAsia="zh-CN" w:bidi="ar-SA"/>
        </w:rPr>
        <w:t>3.城乡居民参加体育健身的组织形式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spacing w:val="0"/>
          <w:kern w:val="0"/>
          <w:sz w:val="32"/>
          <w:szCs w:val="32"/>
          <w:lang w:val="en-US" w:eastAsia="zh-CN" w:bidi="ar-SA"/>
        </w:rPr>
      </w:pPr>
      <w:r>
        <w:rPr>
          <w:rFonts w:hint="eastAsia" w:ascii="仿宋_GB2312" w:hAnsi="仿宋_GB2312" w:eastAsia="仿宋_GB2312" w:cs="仿宋_GB2312"/>
          <w:snapToGrid/>
          <w:color w:val="auto"/>
          <w:spacing w:val="0"/>
          <w:kern w:val="0"/>
          <w:sz w:val="32"/>
          <w:szCs w:val="32"/>
          <w:lang w:val="en-US" w:eastAsia="zh-CN" w:bidi="ar-SA"/>
        </w:rPr>
        <w:t>4.城乡居民体育健身的场所与设施情况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spacing w:val="0"/>
          <w:kern w:val="0"/>
          <w:sz w:val="32"/>
          <w:szCs w:val="32"/>
          <w:lang w:val="en-US" w:eastAsia="zh-CN" w:bidi="ar-SA"/>
        </w:rPr>
      </w:pPr>
      <w:r>
        <w:rPr>
          <w:rFonts w:hint="eastAsia" w:ascii="仿宋_GB2312" w:hAnsi="仿宋_GB2312" w:eastAsia="仿宋_GB2312" w:cs="仿宋_GB2312"/>
          <w:snapToGrid/>
          <w:color w:val="auto"/>
          <w:spacing w:val="0"/>
          <w:kern w:val="0"/>
          <w:sz w:val="32"/>
          <w:szCs w:val="32"/>
          <w:lang w:val="en-US" w:eastAsia="zh-CN" w:bidi="ar-SA"/>
        </w:rPr>
        <w:t>5.城乡居民参加体育健身活动情况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spacing w:val="0"/>
          <w:kern w:val="0"/>
          <w:sz w:val="32"/>
          <w:szCs w:val="32"/>
          <w:lang w:val="en-US" w:eastAsia="zh-CN" w:bidi="ar-SA"/>
        </w:rPr>
      </w:pPr>
      <w:r>
        <w:rPr>
          <w:rFonts w:hint="eastAsia" w:ascii="仿宋_GB2312" w:hAnsi="仿宋_GB2312" w:eastAsia="仿宋_GB2312" w:cs="仿宋_GB2312"/>
          <w:snapToGrid/>
          <w:color w:val="auto"/>
          <w:spacing w:val="0"/>
          <w:kern w:val="0"/>
          <w:sz w:val="32"/>
          <w:szCs w:val="32"/>
          <w:lang w:val="en-US" w:eastAsia="zh-CN" w:bidi="ar-SA"/>
        </w:rPr>
        <w:t>6.城乡居民接受体育健身指导情况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spacing w:val="0"/>
          <w:kern w:val="0"/>
          <w:sz w:val="32"/>
          <w:szCs w:val="32"/>
          <w:lang w:val="en-US" w:eastAsia="zh-CN" w:bidi="ar-SA"/>
        </w:rPr>
      </w:pPr>
      <w:r>
        <w:rPr>
          <w:rFonts w:hint="eastAsia" w:ascii="仿宋_GB2312" w:hAnsi="仿宋_GB2312" w:eastAsia="仿宋_GB2312" w:cs="仿宋_GB2312"/>
          <w:snapToGrid/>
          <w:color w:val="auto"/>
          <w:spacing w:val="0"/>
          <w:kern w:val="0"/>
          <w:sz w:val="32"/>
          <w:szCs w:val="32"/>
          <w:lang w:val="en-US" w:eastAsia="zh-CN" w:bidi="ar-SA"/>
        </w:rPr>
        <w:t>7.城乡居民健身态度情况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spacing w:val="0"/>
          <w:kern w:val="0"/>
          <w:sz w:val="32"/>
          <w:szCs w:val="32"/>
          <w:lang w:val="en-US" w:eastAsia="zh-CN" w:bidi="ar-SA"/>
        </w:rPr>
      </w:pPr>
      <w:r>
        <w:rPr>
          <w:rFonts w:hint="eastAsia" w:ascii="仿宋_GB2312" w:hAnsi="仿宋_GB2312" w:eastAsia="仿宋_GB2312" w:cs="仿宋_GB2312"/>
          <w:snapToGrid/>
          <w:color w:val="auto"/>
          <w:spacing w:val="0"/>
          <w:kern w:val="0"/>
          <w:sz w:val="32"/>
          <w:szCs w:val="32"/>
          <w:lang w:val="en-US" w:eastAsia="zh-CN" w:bidi="ar-SA"/>
        </w:rPr>
        <w:t>8.城乡居民健身习惯情况</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rPr>
          <w:rFonts w:hint="eastAsia" w:ascii="楷体_GB2312" w:hAnsi="楷体_GB2312" w:eastAsia="楷体_GB2312" w:cs="楷体_GB2312"/>
          <w:b/>
          <w:bCs/>
          <w:snapToGrid/>
          <w:color w:val="auto"/>
          <w:spacing w:val="0"/>
          <w:kern w:val="0"/>
          <w:sz w:val="32"/>
          <w:szCs w:val="32"/>
          <w:lang w:val="en-US" w:eastAsia="zh-CN" w:bidi="ar-SA"/>
        </w:rPr>
      </w:pPr>
      <w:r>
        <w:rPr>
          <w:rFonts w:hint="eastAsia" w:ascii="楷体_GB2312" w:hAnsi="楷体_GB2312" w:eastAsia="楷体_GB2312" w:cs="楷体_GB2312"/>
          <w:b/>
          <w:bCs/>
          <w:snapToGrid/>
          <w:color w:val="auto"/>
          <w:spacing w:val="0"/>
          <w:kern w:val="0"/>
          <w:sz w:val="32"/>
          <w:szCs w:val="32"/>
          <w:lang w:val="en-US" w:eastAsia="zh-CN" w:bidi="ar-SA"/>
        </w:rPr>
        <w:t>（二）调查方式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spacing w:val="0"/>
          <w:kern w:val="0"/>
          <w:sz w:val="32"/>
          <w:szCs w:val="32"/>
          <w:lang w:val="en-US" w:eastAsia="zh-CN" w:bidi="ar-SA"/>
        </w:rPr>
      </w:pPr>
      <w:r>
        <w:rPr>
          <w:rFonts w:hint="eastAsia" w:ascii="仿宋_GB2312" w:hAnsi="仿宋_GB2312" w:eastAsia="仿宋_GB2312" w:cs="仿宋_GB2312"/>
          <w:snapToGrid/>
          <w:color w:val="auto"/>
          <w:spacing w:val="0"/>
          <w:kern w:val="0"/>
          <w:sz w:val="32"/>
          <w:szCs w:val="32"/>
          <w:lang w:val="en-US" w:eastAsia="zh-CN" w:bidi="ar-SA"/>
        </w:rPr>
        <w:t>采用电子问卷方式进行线上调查，由各区体育部门在当地9个乡镇的村（居）委会进行推送，对本地常住（居住满6个月以上）人口进行调查。</w:t>
      </w:r>
    </w:p>
    <w:p>
      <w:pPr>
        <w:numPr>
          <w:ilvl w:val="0"/>
          <w:numId w:val="0"/>
        </w:numPr>
        <w:ind w:firstLine="640" w:firstLineChars="200"/>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lang w:eastAsia="zh-CN"/>
        </w:rPr>
        <w:t>四、调查结果</w:t>
      </w:r>
    </w:p>
    <w:p>
      <w:pPr>
        <w:pStyle w:val="7"/>
        <w:ind w:firstLine="642"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（一）居民健身活动的基本状况</w:t>
      </w:r>
    </w:p>
    <w:p>
      <w:pPr>
        <w:pStyle w:val="7"/>
        <w:ind w:firstLine="642"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1.每周参加1次及以上体育锻炼人数比例</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3岁及以上每周参加1次及以上体育锻炼人数比例为71.98%。其中：</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按城乡分类，城镇居民为74.95%，乡村居民69.85%；</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按性别分类：男性为77.13%，女性为67.65%；</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3"/>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按年龄分类：幼儿青少年（3-18岁）比例均为100%，成、老年人（19岁及以上）为58.97%。</w:t>
      </w:r>
    </w:p>
    <w:p>
      <w:pPr>
        <w:jc w:val="both"/>
        <w:rPr>
          <w:rFonts w:hint="eastAsia" w:ascii="仿宋_GB2312" w:hAnsi="Times New Roman" w:eastAsia="仿宋_GB2312" w:cs="Times New Roman"/>
          <w:bCs/>
          <w:sz w:val="24"/>
          <w:szCs w:val="24"/>
          <w:lang w:val="en-US" w:eastAsia="zh-CN"/>
        </w:rPr>
      </w:pPr>
    </w:p>
    <w:p>
      <w:pPr>
        <w:pStyle w:val="2"/>
        <w:rPr>
          <w:rFonts w:hint="eastAsia" w:ascii="仿宋_GB2312" w:hAnsi="Times New Roman" w:eastAsia="仿宋_GB2312" w:cs="Times New Roman"/>
          <w:bCs/>
          <w:sz w:val="24"/>
          <w:szCs w:val="24"/>
          <w:lang w:val="en-US" w:eastAsia="zh-CN"/>
        </w:rPr>
      </w:pPr>
    </w:p>
    <w:p>
      <w:pPr>
        <w:pStyle w:val="2"/>
        <w:rPr>
          <w:rFonts w:hint="eastAsia" w:ascii="仿宋_GB2312" w:hAnsi="Times New Roman" w:eastAsia="仿宋_GB2312" w:cs="Times New Roman"/>
          <w:bCs/>
          <w:sz w:val="24"/>
          <w:szCs w:val="24"/>
          <w:lang w:val="en-US" w:eastAsia="zh-CN"/>
        </w:rPr>
      </w:pPr>
    </w:p>
    <w:tbl>
      <w:tblPr>
        <w:tblStyle w:val="11"/>
        <w:tblpPr w:leftFromText="180" w:rightFromText="180" w:vertAnchor="text" w:horzAnchor="page" w:tblpX="1931" w:tblpY="42"/>
        <w:tblOverlap w:val="never"/>
        <w:tblW w:w="8196" w:type="dxa"/>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91"/>
        <w:gridCol w:w="1473"/>
        <w:gridCol w:w="1555"/>
        <w:gridCol w:w="1295"/>
        <w:gridCol w:w="1391"/>
        <w:gridCol w:w="1391"/>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91" w:type="dxa"/>
            <w:tcBorders>
              <w:bottom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年龄</w:t>
            </w:r>
          </w:p>
        </w:tc>
        <w:tc>
          <w:tcPr>
            <w:tcW w:w="1473" w:type="dxa"/>
            <w:tcBorders>
              <w:bottom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3-6岁</w:t>
            </w:r>
          </w:p>
        </w:tc>
        <w:tc>
          <w:tcPr>
            <w:tcW w:w="1555" w:type="dxa"/>
            <w:tcBorders>
              <w:bottom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7-12岁</w:t>
            </w:r>
          </w:p>
        </w:tc>
        <w:tc>
          <w:tcPr>
            <w:tcW w:w="1295" w:type="dxa"/>
            <w:tcBorders>
              <w:bottom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13-18岁</w:t>
            </w:r>
          </w:p>
        </w:tc>
        <w:tc>
          <w:tcPr>
            <w:tcW w:w="1391" w:type="dxa"/>
            <w:tcBorders>
              <w:bottom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19岁以上</w:t>
            </w:r>
          </w:p>
        </w:tc>
        <w:tc>
          <w:tcPr>
            <w:tcW w:w="1391" w:type="dxa"/>
            <w:tcBorders>
              <w:bottom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合计</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91" w:type="dxa"/>
            <w:tcBorders>
              <w:top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人数</w:t>
            </w:r>
          </w:p>
        </w:tc>
        <w:tc>
          <w:tcPr>
            <w:tcW w:w="1473" w:type="dxa"/>
            <w:tcBorders>
              <w:top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183</w:t>
            </w:r>
          </w:p>
        </w:tc>
        <w:tc>
          <w:tcPr>
            <w:tcW w:w="1555" w:type="dxa"/>
            <w:tcBorders>
              <w:top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217</w:t>
            </w:r>
          </w:p>
        </w:tc>
        <w:tc>
          <w:tcPr>
            <w:tcW w:w="1295" w:type="dxa"/>
            <w:tcBorders>
              <w:top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374</w:t>
            </w:r>
          </w:p>
        </w:tc>
        <w:tc>
          <w:tcPr>
            <w:tcW w:w="1391" w:type="dxa"/>
            <w:tcBorders>
              <w:top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1667</w:t>
            </w:r>
          </w:p>
        </w:tc>
        <w:tc>
          <w:tcPr>
            <w:tcW w:w="1391" w:type="dxa"/>
            <w:tcBorders>
              <w:top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2441</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91"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百分比</w:t>
            </w:r>
          </w:p>
        </w:tc>
        <w:tc>
          <w:tcPr>
            <w:tcW w:w="14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100%</w:t>
            </w:r>
          </w:p>
        </w:tc>
        <w:tc>
          <w:tcPr>
            <w:tcW w:w="15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100%</w:t>
            </w:r>
          </w:p>
        </w:tc>
        <w:tc>
          <w:tcPr>
            <w:tcW w:w="129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100%</w:t>
            </w:r>
          </w:p>
        </w:tc>
        <w:tc>
          <w:tcPr>
            <w:tcW w:w="1391"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58.92%</w:t>
            </w:r>
          </w:p>
        </w:tc>
        <w:tc>
          <w:tcPr>
            <w:tcW w:w="1391"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71.98%</w:t>
            </w:r>
          </w:p>
        </w:tc>
      </w:tr>
    </w:tbl>
    <w:p>
      <w:pPr>
        <w:jc w:val="both"/>
        <w:rPr>
          <w:rFonts w:hint="eastAsia" w:ascii="仿宋_GB2312" w:hAnsi="Times New Roman" w:eastAsia="仿宋_GB2312" w:cs="Times New Roman"/>
          <w:bCs/>
          <w:sz w:val="24"/>
          <w:szCs w:val="24"/>
          <w:lang w:val="en-US" w:eastAsia="zh-CN"/>
        </w:rPr>
      </w:pPr>
    </w:p>
    <w:p>
      <w:pPr>
        <w:jc w:val="center"/>
        <w:rPr>
          <w:rFonts w:hint="eastAsia" w:ascii="仿宋_GB2312" w:hAnsi="Times New Roman" w:eastAsia="仿宋_GB2312" w:cs="Times New Roman"/>
          <w:bCs/>
          <w:sz w:val="24"/>
          <w:szCs w:val="24"/>
          <w:lang w:val="en-US" w:eastAsia="zh-CN"/>
        </w:rPr>
      </w:pPr>
      <w:r>
        <w:rPr>
          <w:rFonts w:hint="eastAsia" w:ascii="仿宋_GB2312" w:hAnsi="Times New Roman" w:eastAsia="仿宋_GB2312" w:cs="Times New Roman"/>
          <w:bCs/>
          <w:sz w:val="24"/>
          <w:szCs w:val="24"/>
          <w:lang w:val="en-US" w:eastAsia="zh-CN"/>
        </w:rPr>
        <w:t>表1  3岁及以上不同年龄组人群每周参加1次及以上体育锻炼人数比例</w:t>
      </w:r>
    </w:p>
    <w:tbl>
      <w:tblPr>
        <w:tblStyle w:val="11"/>
        <w:tblpPr w:leftFromText="180" w:rightFromText="180" w:vertAnchor="text" w:horzAnchor="page" w:tblpX="1928" w:tblpY="395"/>
        <w:tblOverlap w:val="never"/>
        <w:tblW w:w="8182" w:type="dxa"/>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91"/>
        <w:gridCol w:w="1473"/>
        <w:gridCol w:w="1473"/>
        <w:gridCol w:w="1555"/>
        <w:gridCol w:w="1295"/>
        <w:gridCol w:w="1295"/>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91" w:type="dxa"/>
            <w:tcBorders>
              <w:bottom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性别</w:t>
            </w:r>
          </w:p>
        </w:tc>
        <w:tc>
          <w:tcPr>
            <w:tcW w:w="1473" w:type="dxa"/>
            <w:tcBorders>
              <w:bottom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人数</w:t>
            </w:r>
          </w:p>
        </w:tc>
        <w:tc>
          <w:tcPr>
            <w:tcW w:w="1473" w:type="dxa"/>
            <w:tcBorders>
              <w:bottom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百分比</w:t>
            </w:r>
          </w:p>
        </w:tc>
        <w:tc>
          <w:tcPr>
            <w:tcW w:w="1555" w:type="dxa"/>
            <w:tcBorders>
              <w:bottom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城乡</w:t>
            </w:r>
          </w:p>
        </w:tc>
        <w:tc>
          <w:tcPr>
            <w:tcW w:w="1295" w:type="dxa"/>
            <w:tcBorders>
              <w:bottom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人数</w:t>
            </w:r>
          </w:p>
        </w:tc>
        <w:tc>
          <w:tcPr>
            <w:tcW w:w="1295" w:type="dxa"/>
            <w:tcBorders>
              <w:bottom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百分比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91" w:type="dxa"/>
            <w:tcBorders>
              <w:top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男性</w:t>
            </w:r>
          </w:p>
        </w:tc>
        <w:tc>
          <w:tcPr>
            <w:tcW w:w="1473" w:type="dxa"/>
            <w:tcBorders>
              <w:top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1115</w:t>
            </w:r>
          </w:p>
        </w:tc>
        <w:tc>
          <w:tcPr>
            <w:tcW w:w="1473" w:type="dxa"/>
            <w:tcBorders>
              <w:top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77.13%</w:t>
            </w:r>
          </w:p>
        </w:tc>
        <w:tc>
          <w:tcPr>
            <w:tcW w:w="1555" w:type="dxa"/>
            <w:tcBorders>
              <w:top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城镇</w:t>
            </w:r>
          </w:p>
        </w:tc>
        <w:tc>
          <w:tcPr>
            <w:tcW w:w="1295" w:type="dxa"/>
            <w:tcBorders>
              <w:top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1018</w:t>
            </w:r>
          </w:p>
        </w:tc>
        <w:tc>
          <w:tcPr>
            <w:tcW w:w="1295" w:type="dxa"/>
            <w:tcBorders>
              <w:top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74.95%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91"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女性</w:t>
            </w:r>
          </w:p>
        </w:tc>
        <w:tc>
          <w:tcPr>
            <w:tcW w:w="14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1326</w:t>
            </w:r>
          </w:p>
        </w:tc>
        <w:tc>
          <w:tcPr>
            <w:tcW w:w="14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67.65%</w:t>
            </w:r>
          </w:p>
        </w:tc>
        <w:tc>
          <w:tcPr>
            <w:tcW w:w="15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农村</w:t>
            </w:r>
          </w:p>
        </w:tc>
        <w:tc>
          <w:tcPr>
            <w:tcW w:w="129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1423</w:t>
            </w:r>
          </w:p>
        </w:tc>
        <w:tc>
          <w:tcPr>
            <w:tcW w:w="129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69.85%</w:t>
            </w:r>
          </w:p>
        </w:tc>
      </w:tr>
    </w:tbl>
    <w:p>
      <w:pPr>
        <w:pStyle w:val="2"/>
        <w:rPr>
          <w:rFonts w:hint="eastAsia" w:ascii="仿宋_GB2312" w:hAnsi="Times New Roman" w:eastAsia="仿宋_GB2312" w:cs="Times New Roman"/>
          <w:bCs/>
          <w:sz w:val="24"/>
          <w:szCs w:val="24"/>
          <w:lang w:val="en-US" w:eastAsia="zh-CN"/>
        </w:rPr>
      </w:pPr>
    </w:p>
    <w:p>
      <w:pPr>
        <w:jc w:val="both"/>
        <w:rPr>
          <w:rFonts w:hint="eastAsia" w:ascii="仿宋_GB2312" w:hAnsi="Times New Roman" w:eastAsia="仿宋_GB2312" w:cs="Times New Roman"/>
          <w:bCs/>
          <w:sz w:val="24"/>
          <w:szCs w:val="24"/>
          <w:lang w:val="en-US" w:eastAsia="zh-CN"/>
        </w:rPr>
      </w:pPr>
    </w:p>
    <w:p>
      <w:pPr>
        <w:ind w:firstLine="480" w:firstLineChars="200"/>
        <w:jc w:val="center"/>
        <w:rPr>
          <w:rFonts w:hint="eastAsia" w:ascii="仿宋_GB2312" w:hAnsi="Times New Roman" w:eastAsia="仿宋_GB2312" w:cs="Times New Roman"/>
          <w:bCs/>
          <w:sz w:val="24"/>
          <w:szCs w:val="24"/>
          <w:lang w:val="en-US" w:eastAsia="zh-CN"/>
        </w:rPr>
      </w:pPr>
      <w:r>
        <w:rPr>
          <w:rFonts w:hint="eastAsia" w:ascii="仿宋_GB2312" w:hAnsi="Times New Roman" w:eastAsia="仿宋_GB2312" w:cs="Times New Roman"/>
          <w:bCs/>
          <w:sz w:val="24"/>
          <w:szCs w:val="24"/>
          <w:lang w:val="en-US" w:eastAsia="zh-CN"/>
        </w:rPr>
        <w:t>表2 3岁及以上每周参加1次及以上体育锻炼人数按性别和城乡分类比例</w:t>
      </w:r>
    </w:p>
    <w:p>
      <w:pPr>
        <w:pStyle w:val="2"/>
        <w:rPr>
          <w:rFonts w:hint="eastAsia"/>
          <w:lang w:val="en-US" w:eastAsia="zh-CN"/>
        </w:rPr>
      </w:pPr>
    </w:p>
    <w:p>
      <w:pPr>
        <w:ind w:firstLine="642" w:firstLineChars="200"/>
        <w:jc w:val="both"/>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
          <w:bCs/>
          <w:color w:val="auto"/>
          <w:sz w:val="32"/>
          <w:szCs w:val="32"/>
          <w:lang w:val="en-US" w:eastAsia="zh-CN"/>
        </w:rPr>
        <w:t>2.经常参加体育锻炼人数比例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3岁以上经常参加体育锻炼的人数比例为</w:t>
      </w:r>
      <w:r>
        <w:rPr>
          <w:rFonts w:hint="eastAsia" w:ascii="仿宋_GB2312" w:hAnsi="仿宋_GB2312" w:eastAsia="仿宋_GB2312" w:cs="仿宋_GB2312"/>
          <w:bCs/>
          <w:color w:val="auto"/>
          <w:sz w:val="32"/>
          <w:szCs w:val="32"/>
          <w:highlight w:val="none"/>
          <w:lang w:val="en-US" w:eastAsia="zh-CN"/>
        </w:rPr>
        <w:t>38.75</w:t>
      </w:r>
      <w:r>
        <w:rPr>
          <w:rFonts w:hint="eastAsia" w:ascii="仿宋_GB2312" w:hAnsi="仿宋_GB2312" w:eastAsia="仿宋_GB2312" w:cs="仿宋_GB2312"/>
          <w:bCs/>
          <w:color w:val="auto"/>
          <w:sz w:val="32"/>
          <w:szCs w:val="32"/>
          <w:highlight w:val="none"/>
          <w:lang w:eastAsia="zh-CN"/>
        </w:rPr>
        <w:t>%，其中：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按城乡分类：城镇居民为</w:t>
      </w:r>
      <w:r>
        <w:rPr>
          <w:rFonts w:hint="eastAsia" w:ascii="仿宋_GB2312" w:hAnsi="仿宋_GB2312" w:eastAsia="仿宋_GB2312" w:cs="仿宋_GB2312"/>
          <w:bCs/>
          <w:color w:val="auto"/>
          <w:sz w:val="32"/>
          <w:szCs w:val="32"/>
          <w:highlight w:val="none"/>
          <w:lang w:val="en-US" w:eastAsia="zh-CN"/>
        </w:rPr>
        <w:t>39.19</w:t>
      </w:r>
      <w:r>
        <w:rPr>
          <w:rFonts w:hint="eastAsia" w:ascii="仿宋_GB2312" w:hAnsi="仿宋_GB2312" w:eastAsia="仿宋_GB2312" w:cs="仿宋_GB2312"/>
          <w:bCs/>
          <w:color w:val="auto"/>
          <w:sz w:val="32"/>
          <w:szCs w:val="32"/>
          <w:highlight w:val="none"/>
          <w:lang w:eastAsia="zh-CN"/>
        </w:rPr>
        <w:t>%，乡村居民为</w:t>
      </w:r>
      <w:r>
        <w:rPr>
          <w:rFonts w:hint="eastAsia" w:ascii="仿宋_GB2312" w:hAnsi="仿宋_GB2312" w:eastAsia="仿宋_GB2312" w:cs="仿宋_GB2312"/>
          <w:bCs/>
          <w:color w:val="auto"/>
          <w:sz w:val="32"/>
          <w:szCs w:val="32"/>
          <w:highlight w:val="none"/>
          <w:lang w:val="en-US" w:eastAsia="zh-CN"/>
        </w:rPr>
        <w:t>38.44</w:t>
      </w:r>
      <w:r>
        <w:rPr>
          <w:rFonts w:hint="eastAsia" w:ascii="仿宋_GB2312" w:hAnsi="仿宋_GB2312" w:eastAsia="仿宋_GB2312" w:cs="仿宋_GB2312"/>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eastAsia="zh-CN"/>
        </w:rPr>
        <w:t>按性别分类：男性为</w:t>
      </w:r>
      <w:r>
        <w:rPr>
          <w:rFonts w:hint="eastAsia" w:ascii="仿宋_GB2312" w:hAnsi="仿宋_GB2312" w:eastAsia="仿宋_GB2312" w:cs="仿宋_GB2312"/>
          <w:bCs/>
          <w:color w:val="auto"/>
          <w:sz w:val="32"/>
          <w:szCs w:val="32"/>
          <w:highlight w:val="none"/>
          <w:lang w:val="en-US" w:eastAsia="zh-CN"/>
        </w:rPr>
        <w:t>45.65</w:t>
      </w:r>
      <w:r>
        <w:rPr>
          <w:rFonts w:hint="eastAsia" w:ascii="仿宋_GB2312" w:hAnsi="仿宋_GB2312" w:eastAsia="仿宋_GB2312" w:cs="仿宋_GB2312"/>
          <w:bCs/>
          <w:color w:val="auto"/>
          <w:sz w:val="32"/>
          <w:szCs w:val="32"/>
          <w:highlight w:val="none"/>
          <w:lang w:eastAsia="zh-CN"/>
        </w:rPr>
        <w:t>%，女性为</w:t>
      </w:r>
      <w:r>
        <w:rPr>
          <w:rFonts w:hint="eastAsia" w:ascii="仿宋_GB2312" w:hAnsi="仿宋_GB2312" w:eastAsia="仿宋_GB2312" w:cs="仿宋_GB2312"/>
          <w:bCs/>
          <w:color w:val="auto"/>
          <w:sz w:val="32"/>
          <w:szCs w:val="32"/>
          <w:highlight w:val="none"/>
          <w:lang w:val="en-US" w:eastAsia="zh-CN"/>
        </w:rPr>
        <w:t>32.96</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按年龄分类，幼儿（</w:t>
      </w:r>
      <w:r>
        <w:rPr>
          <w:rFonts w:hint="eastAsia" w:ascii="仿宋_GB2312" w:hAnsi="仿宋_GB2312" w:eastAsia="仿宋_GB2312" w:cs="仿宋_GB2312"/>
          <w:bCs/>
          <w:color w:val="auto"/>
          <w:sz w:val="32"/>
          <w:szCs w:val="32"/>
          <w:highlight w:val="none"/>
          <w:lang w:val="en-US" w:eastAsia="zh-CN"/>
        </w:rPr>
        <w:t>3-6岁</w:t>
      </w:r>
      <w:r>
        <w:rPr>
          <w:rFonts w:hint="eastAsia" w:ascii="仿宋_GB2312" w:hAnsi="仿宋_GB2312" w:eastAsia="仿宋_GB2312" w:cs="仿宋_GB2312"/>
          <w:bCs/>
          <w:color w:val="auto"/>
          <w:sz w:val="32"/>
          <w:szCs w:val="32"/>
          <w:highlight w:val="none"/>
          <w:lang w:eastAsia="zh-CN"/>
        </w:rPr>
        <w:t>）为</w:t>
      </w:r>
      <w:r>
        <w:rPr>
          <w:rFonts w:hint="eastAsia" w:ascii="仿宋_GB2312" w:hAnsi="仿宋_GB2312" w:eastAsia="仿宋_GB2312" w:cs="仿宋_GB2312"/>
          <w:bCs/>
          <w:color w:val="auto"/>
          <w:sz w:val="32"/>
          <w:szCs w:val="32"/>
          <w:highlight w:val="none"/>
          <w:lang w:val="en-US" w:eastAsia="zh-CN"/>
        </w:rPr>
        <w:t>100%，</w:t>
      </w:r>
      <w:r>
        <w:rPr>
          <w:rFonts w:hint="eastAsia" w:ascii="仿宋_GB2312" w:hAnsi="仿宋_GB2312" w:eastAsia="仿宋_GB2312" w:cs="仿宋_GB2312"/>
          <w:bCs/>
          <w:color w:val="auto"/>
          <w:sz w:val="32"/>
          <w:szCs w:val="32"/>
          <w:highlight w:val="none"/>
          <w:lang w:eastAsia="zh-CN"/>
        </w:rPr>
        <w:t>儿童（7-12岁）为</w:t>
      </w:r>
      <w:r>
        <w:rPr>
          <w:rFonts w:hint="eastAsia" w:ascii="仿宋_GB2312" w:hAnsi="仿宋_GB2312" w:eastAsia="仿宋_GB2312" w:cs="仿宋_GB2312"/>
          <w:bCs/>
          <w:color w:val="auto"/>
          <w:sz w:val="32"/>
          <w:szCs w:val="32"/>
          <w:highlight w:val="none"/>
          <w:lang w:val="en-US" w:eastAsia="zh-CN"/>
        </w:rPr>
        <w:t>32.72</w:t>
      </w:r>
      <w:r>
        <w:rPr>
          <w:rFonts w:hint="eastAsia" w:ascii="仿宋_GB2312" w:hAnsi="仿宋_GB2312" w:eastAsia="仿宋_GB2312" w:cs="仿宋_GB2312"/>
          <w:bCs/>
          <w:color w:val="auto"/>
          <w:sz w:val="32"/>
          <w:szCs w:val="32"/>
          <w:highlight w:val="none"/>
          <w:lang w:eastAsia="zh-CN"/>
        </w:rPr>
        <w:t>%，青少年（13-18岁）为</w:t>
      </w:r>
      <w:r>
        <w:rPr>
          <w:rFonts w:hint="eastAsia" w:ascii="仿宋_GB2312" w:hAnsi="仿宋_GB2312" w:eastAsia="仿宋_GB2312" w:cs="仿宋_GB2312"/>
          <w:bCs/>
          <w:color w:val="auto"/>
          <w:sz w:val="32"/>
          <w:szCs w:val="32"/>
          <w:highlight w:val="none"/>
          <w:lang w:val="en-US" w:eastAsia="zh-CN"/>
        </w:rPr>
        <w:t>91.44</w:t>
      </w:r>
      <w:r>
        <w:rPr>
          <w:rFonts w:hint="eastAsia" w:ascii="仿宋_GB2312" w:hAnsi="仿宋_GB2312" w:eastAsia="仿宋_GB2312" w:cs="仿宋_GB2312"/>
          <w:bCs/>
          <w:color w:val="auto"/>
          <w:sz w:val="32"/>
          <w:szCs w:val="32"/>
          <w:highlight w:val="none"/>
          <w:lang w:eastAsia="zh-CN"/>
        </w:rPr>
        <w:t>%，成、老年人（19岁及以上）为</w:t>
      </w:r>
      <w:r>
        <w:rPr>
          <w:rFonts w:hint="eastAsia" w:ascii="仿宋_GB2312" w:hAnsi="仿宋_GB2312" w:eastAsia="仿宋_GB2312" w:cs="仿宋_GB2312"/>
          <w:bCs/>
          <w:color w:val="auto"/>
          <w:sz w:val="32"/>
          <w:szCs w:val="32"/>
          <w:highlight w:val="none"/>
          <w:lang w:val="en-US" w:eastAsia="zh-CN"/>
        </w:rPr>
        <w:t>21.00</w:t>
      </w:r>
      <w:r>
        <w:rPr>
          <w:rFonts w:hint="eastAsia" w:ascii="仿宋_GB2312" w:hAnsi="仿宋_GB2312" w:eastAsia="仿宋_GB2312" w:cs="仿宋_GB2312"/>
          <w:bCs/>
          <w:color w:val="auto"/>
          <w:sz w:val="32"/>
          <w:szCs w:val="32"/>
          <w:highlight w:val="none"/>
          <w:lang w:eastAsia="zh-CN"/>
        </w:rPr>
        <w:t>%。</w:t>
      </w:r>
    </w:p>
    <w:tbl>
      <w:tblPr>
        <w:tblStyle w:val="11"/>
        <w:tblpPr w:leftFromText="180" w:rightFromText="180" w:vertAnchor="text" w:horzAnchor="page" w:tblpX="1910" w:tblpY="603"/>
        <w:tblOverlap w:val="never"/>
        <w:tblW w:w="8196" w:type="dxa"/>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91"/>
        <w:gridCol w:w="1473"/>
        <w:gridCol w:w="1555"/>
        <w:gridCol w:w="1295"/>
        <w:gridCol w:w="1391"/>
        <w:gridCol w:w="1391"/>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91" w:type="dxa"/>
            <w:tcBorders>
              <w:bottom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年龄</w:t>
            </w:r>
          </w:p>
        </w:tc>
        <w:tc>
          <w:tcPr>
            <w:tcW w:w="1473" w:type="dxa"/>
            <w:tcBorders>
              <w:bottom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3-6岁</w:t>
            </w:r>
          </w:p>
        </w:tc>
        <w:tc>
          <w:tcPr>
            <w:tcW w:w="1555" w:type="dxa"/>
            <w:tcBorders>
              <w:bottom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7-12岁</w:t>
            </w:r>
          </w:p>
        </w:tc>
        <w:tc>
          <w:tcPr>
            <w:tcW w:w="1295" w:type="dxa"/>
            <w:tcBorders>
              <w:bottom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13-18岁</w:t>
            </w:r>
          </w:p>
        </w:tc>
        <w:tc>
          <w:tcPr>
            <w:tcW w:w="1391" w:type="dxa"/>
            <w:tcBorders>
              <w:bottom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19岁以上</w:t>
            </w:r>
          </w:p>
        </w:tc>
        <w:tc>
          <w:tcPr>
            <w:tcW w:w="1391" w:type="dxa"/>
            <w:tcBorders>
              <w:bottom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合计</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091" w:type="dxa"/>
            <w:tcBorders>
              <w:top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人数</w:t>
            </w:r>
          </w:p>
        </w:tc>
        <w:tc>
          <w:tcPr>
            <w:tcW w:w="1473" w:type="dxa"/>
            <w:tcBorders>
              <w:top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183</w:t>
            </w:r>
          </w:p>
        </w:tc>
        <w:tc>
          <w:tcPr>
            <w:tcW w:w="1555" w:type="dxa"/>
            <w:tcBorders>
              <w:top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217</w:t>
            </w:r>
          </w:p>
        </w:tc>
        <w:tc>
          <w:tcPr>
            <w:tcW w:w="1295" w:type="dxa"/>
            <w:tcBorders>
              <w:top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374</w:t>
            </w:r>
          </w:p>
        </w:tc>
        <w:tc>
          <w:tcPr>
            <w:tcW w:w="1391" w:type="dxa"/>
            <w:tcBorders>
              <w:top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1667</w:t>
            </w:r>
          </w:p>
        </w:tc>
        <w:tc>
          <w:tcPr>
            <w:tcW w:w="1391" w:type="dxa"/>
            <w:tcBorders>
              <w:top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2441</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091"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百分比</w:t>
            </w:r>
          </w:p>
        </w:tc>
        <w:tc>
          <w:tcPr>
            <w:tcW w:w="14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100%</w:t>
            </w:r>
          </w:p>
        </w:tc>
        <w:tc>
          <w:tcPr>
            <w:tcW w:w="15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32.72%</w:t>
            </w:r>
          </w:p>
        </w:tc>
        <w:tc>
          <w:tcPr>
            <w:tcW w:w="129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91.44%</w:t>
            </w:r>
          </w:p>
        </w:tc>
        <w:tc>
          <w:tcPr>
            <w:tcW w:w="1391"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21.00%</w:t>
            </w:r>
          </w:p>
        </w:tc>
        <w:tc>
          <w:tcPr>
            <w:tcW w:w="1391"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38.75%</w:t>
            </w:r>
          </w:p>
        </w:tc>
      </w:tr>
    </w:tbl>
    <w:p>
      <w:pPr>
        <w:jc w:val="both"/>
        <w:rPr>
          <w:rFonts w:hint="eastAsia" w:ascii="仿宋_GB2312" w:hAnsi="Times New Roman" w:eastAsia="仿宋_GB2312" w:cs="Times New Roman"/>
          <w:bCs/>
          <w:sz w:val="24"/>
          <w:szCs w:val="24"/>
          <w:lang w:val="en-US" w:eastAsia="zh-CN"/>
        </w:rPr>
      </w:pPr>
    </w:p>
    <w:p>
      <w:pPr>
        <w:jc w:val="center"/>
        <w:rPr>
          <w:rFonts w:hint="eastAsia" w:ascii="仿宋_GB2312" w:hAnsi="Times New Roman" w:eastAsia="仿宋_GB2312" w:cs="Times New Roman"/>
          <w:bCs/>
          <w:sz w:val="24"/>
          <w:szCs w:val="24"/>
          <w:lang w:val="en-US" w:eastAsia="zh-CN"/>
        </w:rPr>
      </w:pPr>
    </w:p>
    <w:p>
      <w:pPr>
        <w:jc w:val="center"/>
        <w:rPr>
          <w:rFonts w:hint="eastAsia" w:ascii="仿宋_GB2312" w:hAnsi="仿宋_GB2312" w:eastAsia="仿宋_GB2312" w:cs="仿宋_GB2312"/>
          <w:bCs/>
          <w:color w:val="auto"/>
          <w:kern w:val="2"/>
          <w:sz w:val="32"/>
          <w:szCs w:val="32"/>
          <w:lang w:val="en-US" w:eastAsia="zh-CN" w:bidi="ar-SA"/>
        </w:rPr>
      </w:pPr>
      <w:r>
        <w:rPr>
          <w:rFonts w:hint="eastAsia" w:ascii="仿宋_GB2312" w:hAnsi="Times New Roman" w:eastAsia="仿宋_GB2312" w:cs="Times New Roman"/>
          <w:bCs/>
          <w:sz w:val="24"/>
          <w:szCs w:val="24"/>
          <w:lang w:val="en-US" w:eastAsia="zh-CN"/>
        </w:rPr>
        <w:t>表3 3岁及以上不同年龄组人群经常参加体育锻炼人数比例</w:t>
      </w:r>
    </w:p>
    <w:tbl>
      <w:tblPr>
        <w:tblStyle w:val="11"/>
        <w:tblpPr w:leftFromText="180" w:rightFromText="180" w:vertAnchor="text" w:horzAnchor="page" w:tblpX="1853" w:tblpY="858"/>
        <w:tblOverlap w:val="never"/>
        <w:tblW w:w="8182" w:type="dxa"/>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91"/>
        <w:gridCol w:w="1473"/>
        <w:gridCol w:w="1473"/>
        <w:gridCol w:w="1555"/>
        <w:gridCol w:w="1295"/>
        <w:gridCol w:w="1295"/>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91" w:type="dxa"/>
            <w:tcBorders>
              <w:bottom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性别</w:t>
            </w:r>
          </w:p>
        </w:tc>
        <w:tc>
          <w:tcPr>
            <w:tcW w:w="1473" w:type="dxa"/>
            <w:tcBorders>
              <w:bottom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人数</w:t>
            </w:r>
          </w:p>
        </w:tc>
        <w:tc>
          <w:tcPr>
            <w:tcW w:w="1473" w:type="dxa"/>
            <w:tcBorders>
              <w:bottom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百分比</w:t>
            </w:r>
          </w:p>
        </w:tc>
        <w:tc>
          <w:tcPr>
            <w:tcW w:w="1555" w:type="dxa"/>
            <w:tcBorders>
              <w:bottom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城乡</w:t>
            </w:r>
          </w:p>
        </w:tc>
        <w:tc>
          <w:tcPr>
            <w:tcW w:w="1295" w:type="dxa"/>
            <w:tcBorders>
              <w:bottom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人数</w:t>
            </w:r>
          </w:p>
        </w:tc>
        <w:tc>
          <w:tcPr>
            <w:tcW w:w="1295" w:type="dxa"/>
            <w:tcBorders>
              <w:bottom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百分比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91" w:type="dxa"/>
            <w:tcBorders>
              <w:top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男性</w:t>
            </w:r>
          </w:p>
        </w:tc>
        <w:tc>
          <w:tcPr>
            <w:tcW w:w="1473" w:type="dxa"/>
            <w:tcBorders>
              <w:top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1115</w:t>
            </w:r>
          </w:p>
        </w:tc>
        <w:tc>
          <w:tcPr>
            <w:tcW w:w="1473" w:type="dxa"/>
            <w:tcBorders>
              <w:top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45.65%</w:t>
            </w:r>
          </w:p>
        </w:tc>
        <w:tc>
          <w:tcPr>
            <w:tcW w:w="1555" w:type="dxa"/>
            <w:tcBorders>
              <w:top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城镇</w:t>
            </w:r>
          </w:p>
        </w:tc>
        <w:tc>
          <w:tcPr>
            <w:tcW w:w="1295" w:type="dxa"/>
            <w:tcBorders>
              <w:top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1018</w:t>
            </w:r>
          </w:p>
        </w:tc>
        <w:tc>
          <w:tcPr>
            <w:tcW w:w="1295" w:type="dxa"/>
            <w:tcBorders>
              <w:top w:val="single" w:color="auto" w:sz="4" w:space="0"/>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39.19%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91"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女性</w:t>
            </w:r>
          </w:p>
        </w:tc>
        <w:tc>
          <w:tcPr>
            <w:tcW w:w="14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1326</w:t>
            </w:r>
          </w:p>
        </w:tc>
        <w:tc>
          <w:tcPr>
            <w:tcW w:w="147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32.96%</w:t>
            </w:r>
          </w:p>
        </w:tc>
        <w:tc>
          <w:tcPr>
            <w:tcW w:w="15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农村</w:t>
            </w:r>
          </w:p>
        </w:tc>
        <w:tc>
          <w:tcPr>
            <w:tcW w:w="129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1423</w:t>
            </w:r>
          </w:p>
        </w:tc>
        <w:tc>
          <w:tcPr>
            <w:tcW w:w="129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38.44%</w:t>
            </w:r>
          </w:p>
        </w:tc>
      </w:tr>
    </w:tbl>
    <w:p>
      <w:pPr>
        <w:jc w:val="both"/>
        <w:rPr>
          <w:rFonts w:hint="eastAsia" w:ascii="仿宋_GB2312" w:hAnsi="Times New Roman" w:eastAsia="仿宋_GB2312" w:cs="Times New Roman"/>
          <w:bCs/>
          <w:sz w:val="24"/>
          <w:szCs w:val="24"/>
          <w:lang w:val="en-US" w:eastAsia="zh-CN"/>
        </w:rPr>
      </w:pPr>
    </w:p>
    <w:p>
      <w:pPr>
        <w:jc w:val="both"/>
        <w:rPr>
          <w:rFonts w:hint="eastAsia" w:ascii="仿宋_GB2312" w:hAnsi="Times New Roman" w:eastAsia="仿宋_GB2312" w:cs="Times New Roman"/>
          <w:bCs/>
          <w:sz w:val="24"/>
          <w:szCs w:val="24"/>
          <w:lang w:val="en-US" w:eastAsia="zh-CN"/>
        </w:rPr>
      </w:pPr>
    </w:p>
    <w:p>
      <w:pPr>
        <w:jc w:val="both"/>
        <w:rPr>
          <w:rFonts w:hint="eastAsia" w:ascii="仿宋_GB2312" w:hAnsi="Times New Roman" w:eastAsia="仿宋_GB2312" w:cs="Times New Roman"/>
          <w:bCs/>
          <w:sz w:val="24"/>
          <w:szCs w:val="24"/>
          <w:lang w:val="en-US" w:eastAsia="zh-CN"/>
        </w:rPr>
      </w:pPr>
    </w:p>
    <w:p>
      <w:pPr>
        <w:jc w:val="both"/>
        <w:rPr>
          <w:rFonts w:hint="eastAsia" w:ascii="仿宋_GB2312" w:hAnsi="仿宋_GB2312" w:eastAsia="仿宋_GB2312" w:cs="仿宋_GB2312"/>
          <w:bCs/>
          <w:color w:val="auto"/>
          <w:kern w:val="2"/>
          <w:sz w:val="32"/>
          <w:szCs w:val="32"/>
          <w:lang w:val="en-US" w:eastAsia="zh-CN" w:bidi="ar-SA"/>
        </w:rPr>
      </w:pPr>
      <w:r>
        <w:rPr>
          <w:rFonts w:hint="eastAsia" w:ascii="仿宋_GB2312" w:hAnsi="Times New Roman" w:eastAsia="仿宋_GB2312" w:cs="Times New Roman"/>
          <w:bCs/>
          <w:sz w:val="24"/>
          <w:szCs w:val="24"/>
          <w:lang w:val="en-US" w:eastAsia="zh-CN"/>
        </w:rPr>
        <w:t>表4 3岁及以上不同年龄组人群经常参加体育锻炼人数比例按城乡和性别分类</w:t>
      </w:r>
    </w:p>
    <w:p>
      <w:pPr>
        <w:pStyle w:val="7"/>
        <w:ind w:firstLine="640" w:firstLineChars="200"/>
        <w:rPr>
          <w:rFonts w:hint="eastAsia" w:ascii="楷体_GB2312" w:hAnsi="楷体_GB2312" w:eastAsia="楷体_GB2312" w:cs="楷体_GB2312"/>
          <w:color w:val="auto"/>
          <w:sz w:val="32"/>
          <w:szCs w:val="32"/>
          <w:lang w:val="en-US" w:eastAsia="zh-CN"/>
        </w:rPr>
      </w:pPr>
    </w:p>
    <w:p>
      <w:pPr>
        <w:pStyle w:val="7"/>
        <w:ind w:firstLine="642"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3.体育锻炼项目情况</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val="en-US" w:eastAsia="zh-CN"/>
        </w:rPr>
        <w:t>幼儿参加的体育活动项目主要是跑和跳（67.2%）、骑滑板车（25.1%）、骑自行车（24.6%）和舞蹈类（14.8%）</w:t>
      </w:r>
      <w:r>
        <w:rPr>
          <w:rFonts w:hint="eastAsia" w:ascii="仿宋_GB2312" w:hAnsi="仿宋_GB2312" w:eastAsia="仿宋_GB2312" w:cs="仿宋_GB2312"/>
          <w:color w:val="auto"/>
          <w:sz w:val="32"/>
          <w:szCs w:val="32"/>
          <w:lang w:val="en-US" w:eastAsia="zh-CN"/>
        </w:rPr>
        <w:t>等。（图1）</w:t>
      </w:r>
    </w:p>
    <w:p>
      <w:pPr>
        <w:pStyle w:val="7"/>
        <w:jc w:val="center"/>
        <w:rPr>
          <w:rFonts w:hint="eastAsia" w:ascii="仿宋_GB2312" w:hAnsi="Times New Roman" w:eastAsia="仿宋_GB2312" w:cs="Times New Roman"/>
          <w:bCs/>
          <w:kern w:val="2"/>
          <w:sz w:val="24"/>
          <w:szCs w:val="24"/>
          <w:lang w:val="en-US" w:eastAsia="zh-CN" w:bidi="ar-SA"/>
        </w:rPr>
      </w:pPr>
    </w:p>
    <w:p>
      <w:pPr>
        <w:pStyle w:val="7"/>
        <w:jc w:val="center"/>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sz w:val="32"/>
          <w:szCs w:val="32"/>
        </w:rPr>
        <w:drawing>
          <wp:anchor distT="0" distB="0" distL="114300" distR="114300" simplePos="0" relativeHeight="251659264" behindDoc="0" locked="0" layoutInCell="1" allowOverlap="1">
            <wp:simplePos x="0" y="0"/>
            <wp:positionH relativeFrom="column">
              <wp:posOffset>-336550</wp:posOffset>
            </wp:positionH>
            <wp:positionV relativeFrom="paragraph">
              <wp:posOffset>139065</wp:posOffset>
            </wp:positionV>
            <wp:extent cx="5727700" cy="3582035"/>
            <wp:effectExtent l="0" t="0" r="0" b="0"/>
            <wp:wrapSquare wrapText="bothSides"/>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_GB2312" w:hAnsi="Times New Roman" w:eastAsia="仿宋_GB2312" w:cs="Times New Roman"/>
          <w:bCs/>
          <w:kern w:val="2"/>
          <w:sz w:val="24"/>
          <w:szCs w:val="24"/>
          <w:lang w:val="en-US" w:eastAsia="zh-CN" w:bidi="ar-SA"/>
        </w:rPr>
        <w:t>图1  3～6岁幼儿参加的主要体育活动项目及比例</w:t>
      </w:r>
    </w:p>
    <w:p>
      <w:pPr>
        <w:ind w:firstLine="640" w:firstLineChars="200"/>
        <w:rPr>
          <w:rFonts w:hint="eastAsia" w:ascii="仿宋_GB2312" w:hAnsi="仿宋_GB2312" w:eastAsia="仿宋_GB2312" w:cs="仿宋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rPr>
        <w:t>7～</w:t>
      </w:r>
      <w:r>
        <w:rPr>
          <w:rFonts w:hint="eastAsia" w:ascii="仿宋_GB2312" w:hAnsi="仿宋_GB2312" w:eastAsia="仿宋_GB2312" w:cs="仿宋_GB2312"/>
          <w:color w:val="auto"/>
          <w:sz w:val="32"/>
          <w:szCs w:val="32"/>
        </w:rPr>
        <w:t>12岁小学阶段，</w:t>
      </w:r>
      <w:r>
        <w:rPr>
          <w:rFonts w:hint="eastAsia" w:ascii="仿宋_GB2312" w:hAnsi="仿宋_GB2312" w:eastAsia="仿宋_GB2312" w:cs="仿宋_GB2312"/>
          <w:color w:val="auto"/>
          <w:sz w:val="32"/>
          <w:szCs w:val="32"/>
          <w:lang w:val="en-US" w:eastAsia="zh-CN"/>
        </w:rPr>
        <w:t>步行（51.6%）、</w:t>
      </w:r>
      <w:r>
        <w:rPr>
          <w:rFonts w:hint="eastAsia" w:ascii="仿宋_GB2312" w:hAnsi="仿宋_GB2312" w:eastAsia="仿宋_GB2312" w:cs="仿宋_GB2312"/>
          <w:color w:val="auto"/>
          <w:sz w:val="32"/>
          <w:szCs w:val="32"/>
        </w:rPr>
        <w:t>跑步（</w:t>
      </w:r>
      <w:r>
        <w:rPr>
          <w:rFonts w:hint="eastAsia" w:ascii="仿宋_GB2312" w:hAnsi="仿宋_GB2312" w:eastAsia="仿宋_GB2312" w:cs="仿宋_GB2312"/>
          <w:color w:val="auto"/>
          <w:sz w:val="32"/>
          <w:szCs w:val="32"/>
          <w:lang w:val="en-US" w:eastAsia="zh-CN"/>
        </w:rPr>
        <w:t>44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跳绳（22.6%）、骑自行车（19.4%）、篮球（18.4%）、</w:t>
      </w:r>
      <w:r>
        <w:rPr>
          <w:rFonts w:hint="eastAsia" w:ascii="仿宋_GB2312" w:hAnsi="仿宋_GB2312" w:eastAsia="仿宋_GB2312" w:cs="仿宋_GB2312"/>
          <w:color w:val="auto"/>
          <w:sz w:val="32"/>
          <w:szCs w:val="32"/>
        </w:rPr>
        <w:t>羽毛球（1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%）排在前列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图2</w:t>
      </w:r>
      <w:r>
        <w:rPr>
          <w:rFonts w:hint="eastAsia" w:ascii="仿宋_GB2312" w:hAnsi="仿宋_GB2312" w:eastAsia="仿宋_GB2312" w:cs="仿宋_GB2312"/>
          <w:color w:val="auto"/>
          <w:sz w:val="32"/>
          <w:szCs w:val="32"/>
          <w:lang w:eastAsia="zh-CN"/>
        </w:rPr>
        <w:t>）</w:t>
      </w:r>
    </w:p>
    <w:p>
      <w:pPr>
        <w:ind w:firstLine="600"/>
        <w:rPr>
          <w:rFonts w:hint="eastAsia" w:ascii="仿宋_GB2312" w:hAnsi="仿宋_GB2312" w:eastAsia="仿宋_GB2312" w:cs="仿宋_GB2312"/>
          <w:bCs/>
          <w:color w:val="auto"/>
          <w:sz w:val="32"/>
          <w:szCs w:val="32"/>
        </w:rPr>
      </w:pPr>
    </w:p>
    <w:p>
      <w:pPr>
        <w:rPr>
          <w:rFonts w:hint="eastAsia" w:ascii="仿宋_GB2312" w:hAnsi="仿宋_GB2312" w:eastAsia="仿宋_GB2312" w:cs="仿宋_GB2312"/>
          <w:bCs/>
          <w:color w:val="auto"/>
          <w:sz w:val="32"/>
          <w:szCs w:val="32"/>
        </w:rPr>
      </w:pPr>
    </w:p>
    <w:p>
      <w:pPr>
        <w:jc w:val="center"/>
        <w:rPr>
          <w:rFonts w:hint="eastAsia" w:ascii="仿宋_GB2312" w:hAnsi="仿宋_GB2312" w:eastAsia="仿宋_GB2312" w:cs="仿宋_GB2312"/>
          <w:bCs/>
          <w:color w:val="auto"/>
          <w:kern w:val="2"/>
          <w:sz w:val="32"/>
          <w:szCs w:val="32"/>
          <w:lang w:val="en-US" w:eastAsia="zh-CN" w:bidi="ar-SA"/>
        </w:rPr>
      </w:pPr>
      <w:r>
        <w:rPr>
          <w:rFonts w:hint="eastAsia" w:ascii="仿宋_GB2312" w:hAnsi="Times New Roman" w:eastAsia="仿宋_GB2312" w:cs="Times New Roman"/>
          <w:bCs/>
          <w:kern w:val="2"/>
          <w:sz w:val="24"/>
          <w:szCs w:val="24"/>
          <w:lang w:val="en-US" w:eastAsia="zh-CN" w:bidi="ar-SA"/>
        </w:rPr>
        <w:drawing>
          <wp:anchor distT="0" distB="0" distL="114300" distR="114300" simplePos="0" relativeHeight="251660288" behindDoc="0" locked="0" layoutInCell="1" allowOverlap="1">
            <wp:simplePos x="0" y="0"/>
            <wp:positionH relativeFrom="column">
              <wp:posOffset>-459105</wp:posOffset>
            </wp:positionH>
            <wp:positionV relativeFrom="paragraph">
              <wp:posOffset>161925</wp:posOffset>
            </wp:positionV>
            <wp:extent cx="5913120" cy="4909820"/>
            <wp:effectExtent l="0" t="0" r="0" b="0"/>
            <wp:wrapSquare wrapText="bothSides"/>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_GB2312" w:hAnsi="Times New Roman" w:eastAsia="仿宋_GB2312" w:cs="Times New Roman"/>
          <w:bCs/>
          <w:kern w:val="2"/>
          <w:sz w:val="24"/>
          <w:szCs w:val="24"/>
          <w:lang w:val="en-US" w:eastAsia="zh-CN" w:bidi="ar-SA"/>
        </w:rPr>
        <w:t>图2  7～12岁小学阶段参加的主要体育活动项目及比例</w:t>
      </w:r>
    </w:p>
    <w:p>
      <w:pPr>
        <w:ind w:firstLine="640" w:firstLineChars="200"/>
        <w:rPr>
          <w:rFonts w:hint="eastAsia" w:ascii="仿宋_GB2312" w:hAnsi="仿宋_GB2312" w:eastAsia="仿宋_GB2312" w:cs="仿宋_GB2312"/>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（3）13</w:t>
      </w:r>
      <w:r>
        <w:rPr>
          <w:rFonts w:hint="eastAsia" w:ascii="仿宋_GB2312" w:hAnsi="仿宋_GB2312" w:eastAsia="仿宋_GB2312" w:cs="仿宋_GB2312"/>
          <w:bCs/>
          <w:color w:val="auto"/>
          <w:sz w:val="32"/>
          <w:szCs w:val="32"/>
        </w:rPr>
        <w:t>～1</w:t>
      </w:r>
      <w:r>
        <w:rPr>
          <w:rFonts w:hint="eastAsia" w:ascii="仿宋_GB2312" w:hAnsi="仿宋_GB2312" w:eastAsia="仿宋_GB2312" w:cs="仿宋_GB2312"/>
          <w:bCs/>
          <w:color w:val="auto"/>
          <w:sz w:val="32"/>
          <w:szCs w:val="32"/>
          <w:lang w:val="en-US" w:eastAsia="zh-CN"/>
        </w:rPr>
        <w:t>8</w:t>
      </w:r>
      <w:r>
        <w:rPr>
          <w:rFonts w:hint="eastAsia" w:ascii="仿宋_GB2312" w:hAnsi="仿宋_GB2312" w:eastAsia="仿宋_GB2312" w:cs="仿宋_GB2312"/>
          <w:bCs/>
          <w:color w:val="auto"/>
          <w:sz w:val="32"/>
          <w:szCs w:val="32"/>
        </w:rPr>
        <w:t>岁</w:t>
      </w:r>
      <w:r>
        <w:rPr>
          <w:rFonts w:hint="eastAsia" w:ascii="仿宋_GB2312" w:hAnsi="仿宋_GB2312" w:eastAsia="仿宋_GB2312" w:cs="仿宋_GB2312"/>
          <w:bCs/>
          <w:color w:val="auto"/>
          <w:sz w:val="32"/>
          <w:szCs w:val="32"/>
          <w:lang w:val="en-US" w:eastAsia="zh-CN"/>
        </w:rPr>
        <w:t>中学</w:t>
      </w:r>
      <w:r>
        <w:rPr>
          <w:rFonts w:hint="eastAsia" w:ascii="仿宋_GB2312" w:hAnsi="仿宋_GB2312" w:eastAsia="仿宋_GB2312" w:cs="仿宋_GB2312"/>
          <w:bCs/>
          <w:color w:val="auto"/>
          <w:sz w:val="32"/>
          <w:szCs w:val="32"/>
        </w:rPr>
        <w:t>阶段，跑步（</w:t>
      </w:r>
      <w:r>
        <w:rPr>
          <w:rFonts w:hint="eastAsia" w:ascii="仿宋_GB2312" w:hAnsi="仿宋_GB2312" w:eastAsia="仿宋_GB2312" w:cs="仿宋_GB2312"/>
          <w:bCs/>
          <w:color w:val="auto"/>
          <w:sz w:val="32"/>
          <w:szCs w:val="32"/>
          <w:lang w:val="en-US" w:eastAsia="zh-CN"/>
        </w:rPr>
        <w:t>49</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5</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、步行（43.6%）</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足球（30.5%）、篮球（28.1%）、</w:t>
      </w:r>
      <w:r>
        <w:rPr>
          <w:rFonts w:hint="eastAsia" w:ascii="仿宋_GB2312" w:hAnsi="仿宋_GB2312" w:eastAsia="仿宋_GB2312" w:cs="仿宋_GB2312"/>
          <w:bCs/>
          <w:color w:val="auto"/>
          <w:sz w:val="32"/>
          <w:szCs w:val="32"/>
        </w:rPr>
        <w:t>羽毛球（1</w:t>
      </w:r>
      <w:r>
        <w:rPr>
          <w:rFonts w:hint="eastAsia" w:ascii="仿宋_GB2312" w:hAnsi="仿宋_GB2312" w:eastAsia="仿宋_GB2312" w:cs="仿宋_GB2312"/>
          <w:bCs/>
          <w:color w:val="auto"/>
          <w:sz w:val="32"/>
          <w:szCs w:val="32"/>
          <w:lang w:val="en-US" w:eastAsia="zh-CN"/>
        </w:rPr>
        <w:t>9</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8</w:t>
      </w:r>
      <w:r>
        <w:rPr>
          <w:rFonts w:hint="eastAsia" w:ascii="仿宋_GB2312" w:hAnsi="仿宋_GB2312" w:eastAsia="仿宋_GB2312" w:cs="仿宋_GB2312"/>
          <w:bCs/>
          <w:color w:val="auto"/>
          <w:sz w:val="32"/>
          <w:szCs w:val="32"/>
        </w:rPr>
        <w:t>%）排在前列</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图3</w:t>
      </w:r>
      <w:r>
        <w:rPr>
          <w:rFonts w:hint="eastAsia" w:ascii="仿宋_GB2312" w:hAnsi="仿宋_GB2312" w:eastAsia="仿宋_GB2312" w:cs="仿宋_GB2312"/>
          <w:bCs/>
          <w:color w:val="auto"/>
          <w:sz w:val="32"/>
          <w:szCs w:val="32"/>
          <w:lang w:eastAsia="zh-CN"/>
        </w:rPr>
        <w:t>）</w:t>
      </w:r>
    </w:p>
    <w:p>
      <w:pPr>
        <w:ind w:firstLine="600"/>
        <w:rPr>
          <w:rFonts w:hint="eastAsia" w:ascii="仿宋_GB2312" w:hAnsi="仿宋_GB2312" w:eastAsia="仿宋_GB2312" w:cs="仿宋_GB2312"/>
          <w:bCs/>
          <w:color w:val="auto"/>
          <w:sz w:val="32"/>
          <w:szCs w:val="32"/>
        </w:rPr>
      </w:pPr>
    </w:p>
    <w:p>
      <w:pPr>
        <w:pStyle w:val="7"/>
        <w:rPr>
          <w:rFonts w:hint="eastAsia" w:ascii="仿宋_GB2312" w:hAnsi="仿宋_GB2312" w:eastAsia="仿宋_GB2312" w:cs="仿宋_GB2312"/>
          <w:bCs/>
          <w:color w:val="auto"/>
          <w:sz w:val="32"/>
          <w:szCs w:val="32"/>
        </w:rPr>
      </w:pPr>
    </w:p>
    <w:p>
      <w:pPr>
        <w:pStyle w:val="7"/>
        <w:rPr>
          <w:rFonts w:hint="eastAsia" w:ascii="仿宋_GB2312" w:hAnsi="仿宋_GB2312" w:eastAsia="仿宋_GB2312" w:cs="仿宋_GB2312"/>
          <w:bCs/>
          <w:color w:val="auto"/>
          <w:sz w:val="32"/>
          <w:szCs w:val="32"/>
        </w:rPr>
      </w:pPr>
    </w:p>
    <w:p>
      <w:pPr>
        <w:pStyle w:val="7"/>
        <w:rPr>
          <w:rFonts w:hint="eastAsia" w:ascii="仿宋_GB2312" w:hAnsi="仿宋_GB2312" w:eastAsia="仿宋_GB2312" w:cs="仿宋_GB2312"/>
          <w:bCs/>
          <w:color w:val="auto"/>
          <w:sz w:val="32"/>
          <w:szCs w:val="32"/>
        </w:rPr>
      </w:pPr>
    </w:p>
    <w:p>
      <w:pPr>
        <w:pStyle w:val="7"/>
        <w:jc w:val="center"/>
        <w:rPr>
          <w:rFonts w:hint="eastAsia" w:ascii="仿宋_GB2312" w:hAnsi="仿宋_GB2312" w:eastAsia="仿宋_GB2312" w:cs="仿宋_GB2312"/>
          <w:bCs/>
          <w:color w:val="auto"/>
          <w:sz w:val="32"/>
          <w:szCs w:val="32"/>
          <w:lang w:val="en-US" w:eastAsia="zh-CN"/>
        </w:rPr>
      </w:pPr>
      <w:r>
        <w:rPr>
          <w:rFonts w:hint="eastAsia" w:ascii="仿宋_GB2312" w:hAnsi="Times New Roman" w:eastAsia="仿宋_GB2312" w:cs="Times New Roman"/>
          <w:bCs/>
          <w:kern w:val="2"/>
          <w:sz w:val="24"/>
          <w:szCs w:val="24"/>
          <w:lang w:val="en-US" w:eastAsia="zh-CN" w:bidi="ar-SA"/>
        </w:rPr>
        <w:drawing>
          <wp:anchor distT="0" distB="0" distL="114300" distR="114300" simplePos="0" relativeHeight="251661312" behindDoc="0" locked="0" layoutInCell="1" allowOverlap="1">
            <wp:simplePos x="0" y="0"/>
            <wp:positionH relativeFrom="column">
              <wp:posOffset>-447675</wp:posOffset>
            </wp:positionH>
            <wp:positionV relativeFrom="paragraph">
              <wp:posOffset>26670</wp:posOffset>
            </wp:positionV>
            <wp:extent cx="5913120" cy="4909820"/>
            <wp:effectExtent l="0" t="0" r="0" b="0"/>
            <wp:wrapSquare wrapText="bothSides"/>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_GB2312" w:hAnsi="Times New Roman" w:eastAsia="仿宋_GB2312" w:cs="Times New Roman"/>
          <w:bCs/>
          <w:kern w:val="2"/>
          <w:sz w:val="24"/>
          <w:szCs w:val="24"/>
          <w:lang w:val="en-US" w:eastAsia="zh-CN" w:bidi="ar-SA"/>
        </w:rPr>
        <w:t>图3  13～18岁中学阶段参加的主要体育活动项目及比例</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19</w:t>
      </w:r>
      <w:r>
        <w:rPr>
          <w:rFonts w:hint="eastAsia" w:ascii="仿宋_GB2312" w:hAnsi="仿宋_GB2312" w:eastAsia="仿宋_GB2312" w:cs="仿宋_GB2312"/>
          <w:color w:val="auto"/>
          <w:sz w:val="32"/>
          <w:szCs w:val="32"/>
          <w:lang w:val="en-US" w:eastAsia="zh-CN"/>
        </w:rPr>
        <w:t>岁及以上的</w:t>
      </w:r>
      <w:r>
        <w:rPr>
          <w:rFonts w:hint="eastAsia" w:ascii="仿宋_GB2312" w:hAnsi="仿宋_GB2312" w:eastAsia="仿宋_GB2312" w:cs="仿宋_GB2312"/>
          <w:color w:val="auto"/>
          <w:sz w:val="32"/>
          <w:szCs w:val="32"/>
        </w:rPr>
        <w:t>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老</w:t>
      </w:r>
      <w:r>
        <w:rPr>
          <w:rFonts w:hint="eastAsia" w:ascii="仿宋_GB2312" w:hAnsi="仿宋_GB2312" w:eastAsia="仿宋_GB2312" w:cs="仿宋_GB2312"/>
          <w:color w:val="auto"/>
          <w:sz w:val="32"/>
          <w:szCs w:val="32"/>
        </w:rPr>
        <w:t>年人</w:t>
      </w:r>
      <w:r>
        <w:rPr>
          <w:rFonts w:hint="eastAsia" w:ascii="仿宋_GB2312" w:hAnsi="仿宋_GB2312" w:eastAsia="仿宋_GB2312" w:cs="仿宋_GB2312"/>
          <w:bCs/>
          <w:color w:val="auto"/>
          <w:sz w:val="32"/>
          <w:szCs w:val="32"/>
        </w:rPr>
        <w:t>的体育锻炼项目中，健步走和跑步的参与比例排在前两位，分别是</w:t>
      </w:r>
      <w:r>
        <w:rPr>
          <w:rFonts w:hint="eastAsia" w:ascii="仿宋_GB2312" w:hAnsi="仿宋_GB2312" w:eastAsia="仿宋_GB2312" w:cs="仿宋_GB2312"/>
          <w:bCs/>
          <w:color w:val="auto"/>
          <w:sz w:val="32"/>
          <w:szCs w:val="32"/>
          <w:lang w:val="en-US" w:eastAsia="zh-CN"/>
        </w:rPr>
        <w:t>58</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8</w:t>
      </w:r>
      <w:r>
        <w:rPr>
          <w:rFonts w:hint="eastAsia" w:ascii="仿宋_GB2312" w:hAnsi="仿宋_GB2312" w:eastAsia="仿宋_GB2312" w:cs="仿宋_GB2312"/>
          <w:bCs/>
          <w:color w:val="auto"/>
          <w:sz w:val="32"/>
          <w:szCs w:val="32"/>
        </w:rPr>
        <w:t>%和2</w:t>
      </w: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9</w:t>
      </w:r>
      <w:r>
        <w:rPr>
          <w:rFonts w:hint="eastAsia" w:ascii="仿宋_GB2312" w:hAnsi="仿宋_GB2312" w:eastAsia="仿宋_GB2312" w:cs="仿宋_GB2312"/>
          <w:bCs/>
          <w:color w:val="auto"/>
          <w:sz w:val="32"/>
          <w:szCs w:val="32"/>
        </w:rPr>
        <w:t>%，其他依次是羽毛球（1</w:t>
      </w: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8</w:t>
      </w:r>
      <w:r>
        <w:rPr>
          <w:rFonts w:hint="eastAsia" w:ascii="仿宋_GB2312" w:hAnsi="仿宋_GB2312" w:eastAsia="仿宋_GB2312" w:cs="仿宋_GB2312"/>
          <w:bCs/>
          <w:color w:val="auto"/>
          <w:sz w:val="32"/>
          <w:szCs w:val="32"/>
        </w:rPr>
        <w:t>%）、舞蹈类（</w:t>
      </w:r>
      <w:r>
        <w:rPr>
          <w:rFonts w:hint="eastAsia" w:ascii="仿宋_GB2312" w:hAnsi="仿宋_GB2312" w:eastAsia="仿宋_GB2312" w:cs="仿宋_GB2312"/>
          <w:bCs/>
          <w:color w:val="auto"/>
          <w:sz w:val="32"/>
          <w:szCs w:val="32"/>
          <w:lang w:val="en-US" w:eastAsia="zh-CN"/>
        </w:rPr>
        <w:t>11</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rPr>
        <w:t>%）、骑自行车（</w:t>
      </w:r>
      <w:r>
        <w:rPr>
          <w:rFonts w:hint="eastAsia" w:ascii="仿宋_GB2312" w:hAnsi="仿宋_GB2312" w:eastAsia="仿宋_GB2312" w:cs="仿宋_GB2312"/>
          <w:bCs/>
          <w:color w:val="auto"/>
          <w:sz w:val="32"/>
          <w:szCs w:val="32"/>
          <w:lang w:val="en-US" w:eastAsia="zh-CN"/>
        </w:rPr>
        <w:t>9</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8</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健身操（7.9%）、</w:t>
      </w:r>
      <w:r>
        <w:rPr>
          <w:rFonts w:hint="eastAsia" w:ascii="仿宋_GB2312" w:hAnsi="仿宋_GB2312" w:eastAsia="仿宋_GB2312" w:cs="仿宋_GB2312"/>
          <w:bCs/>
          <w:color w:val="auto"/>
          <w:sz w:val="32"/>
          <w:szCs w:val="32"/>
        </w:rPr>
        <w:t>篮球（</w:t>
      </w:r>
      <w:r>
        <w:rPr>
          <w:rFonts w:hint="eastAsia" w:ascii="仿宋_GB2312" w:hAnsi="仿宋_GB2312" w:eastAsia="仿宋_GB2312" w:cs="仿宋_GB2312"/>
          <w:bCs/>
          <w:color w:val="auto"/>
          <w:sz w:val="32"/>
          <w:szCs w:val="32"/>
          <w:lang w:val="en-US" w:eastAsia="zh-CN"/>
        </w:rPr>
        <w:t>6</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7</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排</w:t>
      </w:r>
      <w:r>
        <w:rPr>
          <w:rFonts w:hint="eastAsia" w:ascii="仿宋_GB2312" w:hAnsi="仿宋_GB2312" w:eastAsia="仿宋_GB2312" w:cs="仿宋_GB2312"/>
          <w:bCs/>
          <w:color w:val="auto"/>
          <w:sz w:val="32"/>
          <w:szCs w:val="32"/>
        </w:rPr>
        <w:t>球（</w:t>
      </w:r>
      <w:r>
        <w:rPr>
          <w:rFonts w:hint="eastAsia" w:ascii="仿宋_GB2312" w:hAnsi="仿宋_GB2312" w:eastAsia="仿宋_GB2312" w:cs="仿宋_GB2312"/>
          <w:bCs/>
          <w:color w:val="auto"/>
          <w:sz w:val="32"/>
          <w:szCs w:val="32"/>
          <w:lang w:val="en-US" w:eastAsia="zh-CN"/>
        </w:rPr>
        <w:t>6</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rPr>
        <w:t>%）、跳绳（</w:t>
      </w:r>
      <w:r>
        <w:rPr>
          <w:rFonts w:hint="eastAsia" w:ascii="仿宋_GB2312" w:hAnsi="仿宋_GB2312" w:eastAsia="仿宋_GB2312" w:cs="仿宋_GB2312"/>
          <w:bCs/>
          <w:color w:val="auto"/>
          <w:sz w:val="32"/>
          <w:szCs w:val="32"/>
          <w:lang w:val="en-US" w:eastAsia="zh-CN"/>
        </w:rPr>
        <w:t>5</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9</w:t>
      </w:r>
      <w:r>
        <w:rPr>
          <w:rFonts w:hint="eastAsia" w:ascii="仿宋_GB2312" w:hAnsi="仿宋_GB2312" w:eastAsia="仿宋_GB2312" w:cs="仿宋_GB2312"/>
          <w:bCs/>
          <w:color w:val="auto"/>
          <w:sz w:val="32"/>
          <w:szCs w:val="32"/>
        </w:rPr>
        <w:t>%）等。</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图4</w:t>
      </w:r>
      <w:r>
        <w:rPr>
          <w:rFonts w:hint="eastAsia" w:ascii="仿宋_GB2312" w:hAnsi="仿宋_GB2312" w:eastAsia="仿宋_GB2312" w:cs="仿宋_GB2312"/>
          <w:bCs/>
          <w:color w:val="auto"/>
          <w:sz w:val="32"/>
          <w:szCs w:val="32"/>
          <w:lang w:eastAsia="zh-CN"/>
        </w:rPr>
        <w:t>）</w:t>
      </w:r>
    </w:p>
    <w:p>
      <w:pPr>
        <w:pStyle w:val="7"/>
        <w:rPr>
          <w:rFonts w:hint="eastAsia" w:ascii="仿宋_GB2312" w:hAnsi="仿宋_GB2312" w:eastAsia="仿宋_GB2312" w:cs="仿宋_GB2312"/>
          <w:bCs/>
          <w:color w:val="auto"/>
          <w:sz w:val="32"/>
          <w:szCs w:val="32"/>
          <w:lang w:eastAsia="zh-CN"/>
        </w:rPr>
      </w:pPr>
    </w:p>
    <w:p>
      <w:pPr>
        <w:pStyle w:val="7"/>
        <w:rPr>
          <w:rFonts w:hint="eastAsia" w:ascii="仿宋_GB2312" w:hAnsi="仿宋_GB2312" w:eastAsia="仿宋_GB2312" w:cs="仿宋_GB2312"/>
          <w:bCs/>
          <w:color w:val="auto"/>
          <w:sz w:val="32"/>
          <w:szCs w:val="32"/>
          <w:lang w:eastAsia="zh-CN"/>
        </w:rPr>
      </w:pPr>
    </w:p>
    <w:p>
      <w:pPr>
        <w:pStyle w:val="7"/>
        <w:jc w:val="center"/>
        <w:rPr>
          <w:rFonts w:hint="eastAsia" w:ascii="仿宋_GB2312" w:hAnsi="Times New Roman" w:eastAsia="仿宋_GB2312" w:cs="Times New Roman"/>
          <w:bCs/>
          <w:kern w:val="2"/>
          <w:sz w:val="24"/>
          <w:szCs w:val="24"/>
          <w:lang w:val="en-US" w:eastAsia="zh-CN" w:bidi="ar-SA"/>
        </w:rPr>
      </w:pPr>
      <w:r>
        <w:rPr>
          <w:rFonts w:hint="eastAsia" w:ascii="仿宋_GB2312" w:hAnsi="Times New Roman" w:eastAsia="仿宋_GB2312" w:cs="Times New Roman"/>
          <w:bCs/>
          <w:kern w:val="2"/>
          <w:sz w:val="24"/>
          <w:szCs w:val="24"/>
          <w:lang w:val="en-US" w:eastAsia="zh-CN" w:bidi="ar-SA"/>
        </w:rPr>
        <w:drawing>
          <wp:anchor distT="0" distB="0" distL="114300" distR="114300" simplePos="0" relativeHeight="251662336" behindDoc="0" locked="0" layoutInCell="1" allowOverlap="1">
            <wp:simplePos x="0" y="0"/>
            <wp:positionH relativeFrom="column">
              <wp:posOffset>-292100</wp:posOffset>
            </wp:positionH>
            <wp:positionV relativeFrom="paragraph">
              <wp:posOffset>116840</wp:posOffset>
            </wp:positionV>
            <wp:extent cx="5913120" cy="4909820"/>
            <wp:effectExtent l="0" t="0" r="0" b="0"/>
            <wp:wrapSquare wrapText="bothSides"/>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_GB2312" w:hAnsi="Times New Roman" w:eastAsia="仿宋_GB2312" w:cs="Times New Roman"/>
          <w:bCs/>
          <w:kern w:val="2"/>
          <w:sz w:val="24"/>
          <w:szCs w:val="24"/>
          <w:lang w:val="en-US" w:eastAsia="zh-CN" w:bidi="ar-SA"/>
        </w:rPr>
        <w:t>图4  19岁及以上成、老年人参加的主要体育活动项目及比例</w:t>
      </w:r>
    </w:p>
    <w:p>
      <w:pPr>
        <w:ind w:firstLine="560"/>
        <w:rPr>
          <w:rFonts w:hint="eastAsia" w:ascii="楷体_GB2312" w:hAnsi="楷体_GB2312" w:eastAsia="楷体_GB2312" w:cs="楷体_GB2312"/>
          <w:color w:val="auto"/>
          <w:sz w:val="32"/>
          <w:szCs w:val="32"/>
          <w:lang w:val="en-US" w:eastAsia="zh-CN"/>
        </w:rPr>
      </w:pPr>
    </w:p>
    <w:p>
      <w:pPr>
        <w:ind w:firstLine="56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居民对运动促进健康理念的认可情况</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9</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的小学生</w:t>
      </w:r>
      <w:r>
        <w:rPr>
          <w:rFonts w:hint="eastAsia" w:ascii="仿宋_GB2312" w:hAnsi="仿宋_GB2312" w:eastAsia="仿宋_GB2312" w:cs="仿宋_GB2312"/>
          <w:color w:val="auto"/>
          <w:sz w:val="32"/>
          <w:szCs w:val="32"/>
        </w:rPr>
        <w:t>、96.</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中学生</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val="en-US" w:eastAsia="zh-CN"/>
        </w:rPr>
        <w:t>79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成、</w:t>
      </w:r>
      <w:r>
        <w:rPr>
          <w:rFonts w:hint="eastAsia" w:ascii="仿宋_GB2312" w:hAnsi="仿宋_GB2312" w:eastAsia="仿宋_GB2312" w:cs="仿宋_GB2312"/>
          <w:color w:val="auto"/>
          <w:sz w:val="32"/>
          <w:szCs w:val="32"/>
        </w:rPr>
        <w:t>老年人认为健身具有积极作用，且对健身作用的认知不仅限于身体层面，还包括对心理、情绪和社交层面促进作用的认识。</w:t>
      </w:r>
    </w:p>
    <w:p>
      <w:pPr>
        <w:ind w:firstLine="560"/>
        <w:rPr>
          <w:rFonts w:hint="eastAsia" w:ascii="楷体_GB2312" w:hAnsi="楷体_GB2312" w:eastAsia="楷体_GB2312" w:cs="楷体_GB2312"/>
          <w:color w:val="auto"/>
          <w:sz w:val="32"/>
          <w:szCs w:val="32"/>
          <w:lang w:val="en-US" w:eastAsia="zh-CN"/>
        </w:rPr>
      </w:pPr>
    </w:p>
    <w:p>
      <w:pPr>
        <w:ind w:firstLine="56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体育消费情况</w:t>
      </w:r>
    </w:p>
    <w:p>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rPr>
        <w:t>年</w:t>
      </w:r>
      <w:r>
        <w:rPr>
          <w:rFonts w:hint="eastAsia" w:ascii="仿宋_GB2312" w:hAnsi="仿宋_GB2312" w:eastAsia="仿宋_GB2312" w:cs="仿宋_GB2312"/>
          <w:bCs/>
          <w:color w:val="auto"/>
          <w:sz w:val="32"/>
          <w:szCs w:val="32"/>
          <w:lang w:val="en-US" w:eastAsia="zh-CN"/>
        </w:rPr>
        <w:t>19周岁及以上成、老年人</w:t>
      </w:r>
      <w:r>
        <w:rPr>
          <w:rFonts w:hint="eastAsia" w:ascii="仿宋_GB2312" w:hAnsi="仿宋_GB2312" w:eastAsia="仿宋_GB2312" w:cs="仿宋_GB2312"/>
          <w:bCs/>
          <w:color w:val="auto"/>
          <w:sz w:val="32"/>
          <w:szCs w:val="32"/>
        </w:rPr>
        <w:t>体育消费</w:t>
      </w:r>
      <w:r>
        <w:rPr>
          <w:rFonts w:hint="eastAsia" w:ascii="仿宋_GB2312" w:hAnsi="仿宋_GB2312" w:eastAsia="仿宋_GB2312" w:cs="仿宋_GB2312"/>
          <w:bCs/>
          <w:color w:val="auto"/>
          <w:sz w:val="32"/>
          <w:szCs w:val="32"/>
          <w:lang w:val="en-US" w:eastAsia="zh-CN"/>
        </w:rPr>
        <w:t>户均</w:t>
      </w:r>
      <w:r>
        <w:rPr>
          <w:rFonts w:hint="eastAsia" w:ascii="仿宋_GB2312" w:hAnsi="仿宋_GB2312" w:eastAsia="仿宋_GB2312" w:cs="仿宋_GB2312"/>
          <w:bCs/>
          <w:color w:val="auto"/>
          <w:sz w:val="32"/>
          <w:szCs w:val="32"/>
        </w:rPr>
        <w:t>为</w:t>
      </w:r>
      <w:r>
        <w:rPr>
          <w:rFonts w:hint="eastAsia" w:ascii="仿宋_GB2312" w:hAnsi="仿宋_GB2312" w:eastAsia="仿宋_GB2312" w:cs="仿宋_GB2312"/>
          <w:bCs/>
          <w:color w:val="auto"/>
          <w:sz w:val="32"/>
          <w:szCs w:val="32"/>
          <w:lang w:val="en-US" w:eastAsia="zh-CN"/>
        </w:rPr>
        <w:t>1065</w:t>
      </w:r>
      <w:r>
        <w:rPr>
          <w:rFonts w:hint="eastAsia" w:ascii="仿宋_GB2312" w:hAnsi="仿宋_GB2312" w:eastAsia="仿宋_GB2312" w:cs="仿宋_GB2312"/>
          <w:bCs/>
          <w:color w:val="auto"/>
          <w:sz w:val="32"/>
          <w:szCs w:val="32"/>
        </w:rPr>
        <w:t>元。消费类型方面，202</w:t>
      </w: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rPr>
        <w:t>年19周岁及以上成</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老</w:t>
      </w:r>
      <w:r>
        <w:rPr>
          <w:rFonts w:hint="eastAsia" w:ascii="仿宋_GB2312" w:hAnsi="仿宋_GB2312" w:eastAsia="仿宋_GB2312" w:cs="仿宋_GB2312"/>
          <w:bCs/>
          <w:color w:val="auto"/>
          <w:sz w:val="32"/>
          <w:szCs w:val="32"/>
        </w:rPr>
        <w:t>年人实物型消费在体育消费中占比为</w:t>
      </w:r>
      <w:r>
        <w:rPr>
          <w:rFonts w:hint="eastAsia" w:ascii="仿宋_GB2312" w:hAnsi="仿宋_GB2312" w:eastAsia="仿宋_GB2312" w:cs="仿宋_GB2312"/>
          <w:bCs/>
          <w:color w:val="auto"/>
          <w:sz w:val="32"/>
          <w:szCs w:val="32"/>
          <w:lang w:val="en-US" w:eastAsia="zh-CN"/>
        </w:rPr>
        <w:t>服装鞋袜等53.0%、运动器材装备等32.5%，参与型消费和观赏型消费占比分别是4.9%和门票类（3.7%）、其他观赏性（5.0%）。（图5）</w:t>
      </w:r>
    </w:p>
    <w:p>
      <w:pPr>
        <w:ind w:firstLine="600"/>
        <w:rPr>
          <w:rFonts w:hint="eastAsia" w:ascii="仿宋_GB2312" w:hAnsi="仿宋_GB2312" w:eastAsia="仿宋_GB2312" w:cs="仿宋_GB2312"/>
          <w:bCs/>
          <w:color w:val="auto"/>
          <w:sz w:val="32"/>
          <w:szCs w:val="32"/>
          <w:lang w:eastAsia="zh-CN"/>
        </w:rPr>
      </w:pPr>
    </w:p>
    <w:p>
      <w:pPr>
        <w:ind w:firstLine="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drawing>
          <wp:anchor distT="0" distB="0" distL="114300" distR="114300" simplePos="0" relativeHeight="251663360" behindDoc="0" locked="0" layoutInCell="1" allowOverlap="1">
            <wp:simplePos x="0" y="0"/>
            <wp:positionH relativeFrom="column">
              <wp:posOffset>-55880</wp:posOffset>
            </wp:positionH>
            <wp:positionV relativeFrom="paragraph">
              <wp:posOffset>81915</wp:posOffset>
            </wp:positionV>
            <wp:extent cx="5917565" cy="3689350"/>
            <wp:effectExtent l="0" t="0" r="0" b="0"/>
            <wp:wrapSquare wrapText="bothSides"/>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ind w:firstLine="600"/>
        <w:jc w:val="center"/>
        <w:rPr>
          <w:rFonts w:hint="eastAsia" w:ascii="仿宋_GB2312" w:hAnsi="仿宋_GB2312" w:eastAsia="仿宋_GB2312" w:cs="仿宋_GB2312"/>
          <w:color w:val="auto"/>
          <w:sz w:val="32"/>
          <w:szCs w:val="32"/>
        </w:rPr>
      </w:pPr>
      <w:r>
        <w:rPr>
          <w:rFonts w:hint="eastAsia" w:ascii="仿宋_GB2312" w:hAnsi="Times New Roman" w:eastAsia="仿宋_GB2312" w:cs="Times New Roman"/>
          <w:bCs/>
          <w:kern w:val="2"/>
          <w:sz w:val="24"/>
          <w:szCs w:val="24"/>
          <w:lang w:val="en-US" w:eastAsia="zh-CN" w:bidi="ar-SA"/>
        </w:rPr>
        <w:t>图5  2023年成、老年人体育消费情况的占比</w:t>
      </w:r>
    </w:p>
    <w:p>
      <w:pPr>
        <w:ind w:firstLine="640" w:firstLineChars="200"/>
        <w:rPr>
          <w:rFonts w:hint="eastAsia" w:ascii="楷体_GB2312" w:hAnsi="楷体_GB2312" w:eastAsia="楷体_GB2312" w:cs="楷体_GB2312"/>
          <w:bCs/>
          <w:color w:val="auto"/>
          <w:sz w:val="32"/>
          <w:szCs w:val="32"/>
          <w:lang w:eastAsia="zh-CN"/>
        </w:rPr>
      </w:pPr>
    </w:p>
    <w:p>
      <w:pPr>
        <w:ind w:firstLine="642" w:firstLineChars="200"/>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lang w:eastAsia="zh-CN"/>
        </w:rPr>
        <w:t>（二）</w:t>
      </w:r>
      <w:r>
        <w:rPr>
          <w:rFonts w:hint="eastAsia" w:ascii="楷体_GB2312" w:hAnsi="楷体_GB2312" w:eastAsia="楷体_GB2312" w:cs="楷体_GB2312"/>
          <w:b/>
          <w:bCs w:val="0"/>
          <w:color w:val="auto"/>
          <w:sz w:val="32"/>
          <w:szCs w:val="32"/>
        </w:rPr>
        <w:t>全民健身公共服务的发展情况</w:t>
      </w:r>
    </w:p>
    <w:p>
      <w:pPr>
        <w:ind w:firstLine="642" w:firstLineChars="200"/>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1.</w:t>
      </w:r>
      <w:r>
        <w:rPr>
          <w:rFonts w:hint="eastAsia" w:ascii="仿宋_GB2312" w:hAnsi="仿宋_GB2312" w:eastAsia="仿宋_GB2312" w:cs="仿宋_GB2312"/>
          <w:b/>
          <w:bCs w:val="0"/>
          <w:color w:val="auto"/>
          <w:sz w:val="32"/>
          <w:szCs w:val="32"/>
        </w:rPr>
        <w:t>公共体育活动场所及15分钟健身圈情况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rPr>
        <w:t>年</w:t>
      </w:r>
      <w:r>
        <w:rPr>
          <w:rFonts w:hint="eastAsia" w:ascii="仿宋_GB2312" w:hAnsi="仿宋_GB2312" w:eastAsia="仿宋_GB2312" w:cs="仿宋_GB2312"/>
          <w:bCs/>
          <w:color w:val="auto"/>
          <w:sz w:val="32"/>
          <w:szCs w:val="32"/>
          <w:lang w:val="en-US" w:eastAsia="zh-CN"/>
        </w:rPr>
        <w:t>19周岁及以上成、老年</w:t>
      </w:r>
      <w:r>
        <w:rPr>
          <w:rFonts w:hint="eastAsia" w:ascii="仿宋_GB2312" w:hAnsi="仿宋_GB2312" w:eastAsia="仿宋_GB2312" w:cs="仿宋_GB2312"/>
          <w:bCs/>
          <w:color w:val="auto"/>
          <w:sz w:val="32"/>
          <w:szCs w:val="32"/>
        </w:rPr>
        <w:t>人中，步行15分钟范围内有健身场地的人数比例为</w:t>
      </w:r>
      <w:r>
        <w:rPr>
          <w:rFonts w:hint="eastAsia" w:ascii="仿宋_GB2312" w:hAnsi="仿宋_GB2312" w:eastAsia="仿宋_GB2312" w:cs="仿宋_GB2312"/>
          <w:bCs/>
          <w:color w:val="auto"/>
          <w:sz w:val="32"/>
          <w:szCs w:val="32"/>
          <w:lang w:val="en-US" w:eastAsia="zh-CN"/>
        </w:rPr>
        <w:t>80.3</w:t>
      </w:r>
      <w:r>
        <w:rPr>
          <w:rFonts w:hint="eastAsia" w:ascii="仿宋_GB2312" w:hAnsi="仿宋_GB2312" w:eastAsia="仿宋_GB2312" w:cs="仿宋_GB2312"/>
          <w:bCs/>
          <w:color w:val="auto"/>
          <w:sz w:val="32"/>
          <w:szCs w:val="32"/>
        </w:rPr>
        <w:t>%。</w:t>
      </w:r>
    </w:p>
    <w:p>
      <w:pPr>
        <w:ind w:firstLine="642" w:firstLineChars="200"/>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2.</w:t>
      </w:r>
      <w:r>
        <w:rPr>
          <w:rFonts w:hint="eastAsia" w:ascii="仿宋_GB2312" w:hAnsi="仿宋_GB2312" w:eastAsia="仿宋_GB2312" w:cs="仿宋_GB2312"/>
          <w:b/>
          <w:bCs w:val="0"/>
          <w:color w:val="auto"/>
          <w:sz w:val="32"/>
          <w:szCs w:val="32"/>
        </w:rPr>
        <w:t>体育社会组织情况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color w:val="auto"/>
          <w:sz w:val="32"/>
          <w:szCs w:val="32"/>
          <w:lang w:val="en-US"/>
        </w:rPr>
      </w:pPr>
      <w:r>
        <w:rPr>
          <w:rFonts w:hint="eastAsia" w:ascii="仿宋_GB2312" w:hAnsi="仿宋_GB2312" w:eastAsia="仿宋_GB2312" w:cs="仿宋_GB2312"/>
          <w:bCs/>
          <w:color w:val="auto"/>
          <w:sz w:val="32"/>
          <w:szCs w:val="32"/>
        </w:rPr>
        <w:drawing>
          <wp:anchor distT="0" distB="0" distL="114300" distR="114300" simplePos="0" relativeHeight="251664384" behindDoc="0" locked="0" layoutInCell="1" allowOverlap="1">
            <wp:simplePos x="0" y="0"/>
            <wp:positionH relativeFrom="column">
              <wp:posOffset>-304800</wp:posOffset>
            </wp:positionH>
            <wp:positionV relativeFrom="paragraph">
              <wp:posOffset>2870200</wp:posOffset>
            </wp:positionV>
            <wp:extent cx="5491480" cy="3447415"/>
            <wp:effectExtent l="0" t="0" r="0" b="0"/>
            <wp:wrapSquare wrapText="bothSides"/>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rPr>
        <w:t>年</w:t>
      </w:r>
      <w:r>
        <w:rPr>
          <w:rFonts w:hint="eastAsia" w:ascii="仿宋_GB2312" w:hAnsi="仿宋_GB2312" w:eastAsia="仿宋_GB2312" w:cs="仿宋_GB2312"/>
          <w:bCs/>
          <w:color w:val="auto"/>
          <w:sz w:val="32"/>
          <w:szCs w:val="32"/>
          <w:lang w:val="en-US" w:eastAsia="zh-CN"/>
        </w:rPr>
        <w:t>19周岁及以上成、老年</w:t>
      </w:r>
      <w:r>
        <w:rPr>
          <w:rFonts w:hint="eastAsia" w:ascii="仿宋_GB2312" w:hAnsi="仿宋_GB2312" w:eastAsia="仿宋_GB2312" w:cs="仿宋_GB2312"/>
          <w:bCs/>
          <w:color w:val="auto"/>
          <w:sz w:val="32"/>
          <w:szCs w:val="32"/>
        </w:rPr>
        <w:t>人参加体育社会组织的</w:t>
      </w:r>
      <w:r>
        <w:rPr>
          <w:rFonts w:hint="eastAsia" w:ascii="仿宋_GB2312" w:hAnsi="仿宋_GB2312" w:eastAsia="仿宋_GB2312" w:cs="仿宋_GB2312"/>
          <w:bCs/>
          <w:color w:val="auto"/>
          <w:sz w:val="32"/>
          <w:szCs w:val="32"/>
          <w:lang w:val="en-US" w:eastAsia="zh-CN"/>
        </w:rPr>
        <w:t>情况为：没有参加过体育社会组织的占比最高，为27.23%，其次是其他类型占比25.3%，排在后面的分别是健身活动站点（11.8%）、朋友熟人成立的健身组织（11.3%）、体育协会（职工、农民体协、老年体协）（10.7%）、社区健身团队（10.1%）和单项体育协会（如乒乓球协会、羽毛球协会、篮球协会等）（10.1%）（图6）。</w:t>
      </w:r>
    </w:p>
    <w:p>
      <w:pPr>
        <w:pStyle w:val="7"/>
        <w:rPr>
          <w:rFonts w:hint="eastAsia" w:ascii="仿宋_GB2312" w:hAnsi="仿宋_GB2312" w:eastAsia="仿宋_GB2312" w:cs="仿宋_GB2312"/>
          <w:bCs/>
          <w:color w:val="auto"/>
          <w:sz w:val="32"/>
          <w:szCs w:val="32"/>
        </w:rPr>
      </w:pPr>
    </w:p>
    <w:p>
      <w:pPr>
        <w:pStyle w:val="7"/>
        <w:ind w:firstLine="480" w:firstLineChars="200"/>
        <w:jc w:val="center"/>
        <w:rPr>
          <w:rFonts w:hint="eastAsia" w:ascii="仿宋_GB2312" w:hAnsi="仿宋_GB2312" w:eastAsia="仿宋_GB2312" w:cs="仿宋_GB2312"/>
          <w:color w:val="auto"/>
          <w:sz w:val="32"/>
          <w:szCs w:val="32"/>
          <w:lang w:val="en-US" w:eastAsia="zh-CN"/>
        </w:rPr>
      </w:pPr>
      <w:bookmarkStart w:id="0" w:name="_Hlk75897949"/>
      <w:r>
        <w:rPr>
          <w:rFonts w:hint="eastAsia" w:ascii="仿宋_GB2312" w:hAnsi="Times New Roman" w:eastAsia="仿宋_GB2312" w:cs="Times New Roman"/>
          <w:bCs/>
          <w:kern w:val="2"/>
          <w:sz w:val="24"/>
          <w:szCs w:val="24"/>
          <w:lang w:val="en-US" w:eastAsia="zh-CN" w:bidi="ar-SA"/>
        </w:rPr>
        <w:t>图6  2023年成、老年人体育社会组织参与的占比</w:t>
      </w:r>
    </w:p>
    <w:p>
      <w:pPr>
        <w:pStyle w:val="7"/>
        <w:ind w:firstLine="640" w:firstLineChars="200"/>
        <w:rPr>
          <w:rFonts w:hint="eastAsia" w:ascii="楷体_GB2312" w:hAnsi="楷体_GB2312" w:eastAsia="楷体_GB2312" w:cs="楷体_GB2312"/>
          <w:color w:val="auto"/>
          <w:sz w:val="32"/>
          <w:szCs w:val="32"/>
          <w:lang w:val="en-US" w:eastAsia="zh-CN"/>
        </w:rPr>
      </w:pPr>
    </w:p>
    <w:p>
      <w:pPr>
        <w:pStyle w:val="7"/>
        <w:ind w:firstLine="642"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体育健身指导服务</w:t>
      </w:r>
      <w:bookmarkEnd w:id="0"/>
      <w:r>
        <w:rPr>
          <w:rFonts w:hint="eastAsia" w:ascii="仿宋_GB2312" w:hAnsi="仿宋_GB2312" w:eastAsia="仿宋_GB2312" w:cs="仿宋_GB2312"/>
          <w:b/>
          <w:bCs/>
          <w:color w:val="auto"/>
          <w:sz w:val="32"/>
          <w:szCs w:val="32"/>
        </w:rPr>
        <w:t>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 </w:t>
      </w:r>
      <w:r>
        <w:rPr>
          <w:rFonts w:hint="eastAsia" w:ascii="仿宋_GB2312" w:hAnsi="仿宋_GB2312" w:eastAsia="仿宋_GB2312" w:cs="仿宋_GB2312"/>
          <w:bCs/>
          <w:color w:val="auto"/>
          <w:sz w:val="32"/>
          <w:szCs w:val="32"/>
          <w:lang w:val="en-US" w:eastAsia="zh-CN"/>
        </w:rPr>
        <w:t xml:space="preserve">   </w:t>
      </w: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rPr>
        <w:t>年</w:t>
      </w:r>
      <w:r>
        <w:rPr>
          <w:rFonts w:hint="eastAsia" w:ascii="仿宋_GB2312" w:hAnsi="仿宋_GB2312" w:eastAsia="仿宋_GB2312" w:cs="仿宋_GB2312"/>
          <w:bCs/>
          <w:color w:val="auto"/>
          <w:sz w:val="32"/>
          <w:szCs w:val="32"/>
          <w:lang w:val="en-US" w:eastAsia="zh-CN"/>
        </w:rPr>
        <w:t>19周岁及以上成、老年</w:t>
      </w:r>
      <w:r>
        <w:rPr>
          <w:rFonts w:hint="eastAsia" w:ascii="仿宋_GB2312" w:hAnsi="仿宋_GB2312" w:eastAsia="仿宋_GB2312" w:cs="仿宋_GB2312"/>
          <w:bCs/>
          <w:color w:val="auto"/>
          <w:sz w:val="32"/>
          <w:szCs w:val="32"/>
        </w:rPr>
        <w:t>人中获得体育</w:t>
      </w:r>
      <w:r>
        <w:rPr>
          <w:rFonts w:hint="eastAsia" w:ascii="仿宋_GB2312" w:hAnsi="仿宋_GB2312" w:eastAsia="仿宋_GB2312" w:cs="仿宋_GB2312"/>
          <w:bCs/>
          <w:color w:val="auto"/>
          <w:sz w:val="32"/>
          <w:szCs w:val="32"/>
          <w:lang w:val="en-US" w:eastAsia="zh-CN"/>
        </w:rPr>
        <w:t>健身指导服务</w:t>
      </w:r>
      <w:r>
        <w:rPr>
          <w:rFonts w:hint="eastAsia" w:ascii="仿宋_GB2312" w:hAnsi="仿宋_GB2312" w:eastAsia="仿宋_GB2312" w:cs="仿宋_GB2312"/>
          <w:bCs/>
          <w:color w:val="auto"/>
          <w:sz w:val="32"/>
          <w:szCs w:val="32"/>
        </w:rPr>
        <w:t>的主要途径是</w:t>
      </w:r>
      <w:r>
        <w:rPr>
          <w:rFonts w:hint="eastAsia" w:ascii="仿宋_GB2312" w:hAnsi="仿宋_GB2312" w:eastAsia="仿宋_GB2312" w:cs="仿宋_GB2312"/>
          <w:bCs/>
          <w:color w:val="auto"/>
          <w:sz w:val="32"/>
          <w:szCs w:val="32"/>
          <w:lang w:eastAsia="zh-CN"/>
        </w:rPr>
        <w:t>“没有指导、自己琢磨（</w:t>
      </w:r>
      <w:r>
        <w:rPr>
          <w:rFonts w:hint="eastAsia" w:ascii="仿宋_GB2312" w:hAnsi="仿宋_GB2312" w:eastAsia="仿宋_GB2312" w:cs="仿宋_GB2312"/>
          <w:bCs/>
          <w:color w:val="auto"/>
          <w:sz w:val="32"/>
          <w:szCs w:val="32"/>
          <w:lang w:val="en-US" w:eastAsia="zh-CN"/>
        </w:rPr>
        <w:t>50.1%</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“看</w:t>
      </w:r>
      <w:r>
        <w:rPr>
          <w:rFonts w:hint="eastAsia" w:ascii="仿宋_GB2312" w:hAnsi="仿宋_GB2312" w:eastAsia="仿宋_GB2312" w:cs="仿宋_GB2312"/>
          <w:bCs/>
          <w:color w:val="auto"/>
          <w:sz w:val="32"/>
          <w:szCs w:val="32"/>
          <w:lang w:val="en-US" w:eastAsia="zh-CN"/>
        </w:rPr>
        <w:t>资料书刊或视频</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37</w:t>
      </w:r>
      <w:r>
        <w:rPr>
          <w:rFonts w:hint="eastAsia" w:ascii="仿宋_GB2312" w:hAnsi="仿宋_GB2312" w:eastAsia="仿宋_GB2312" w:cs="仿宋_GB2312"/>
          <w:bCs/>
          <w:color w:val="auto"/>
          <w:sz w:val="32"/>
          <w:szCs w:val="32"/>
        </w:rPr>
        <w:t>.6%）</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其他受过相关</w:t>
      </w:r>
      <w:r>
        <w:rPr>
          <w:rFonts w:hint="eastAsia" w:ascii="仿宋_GB2312" w:hAnsi="仿宋_GB2312" w:eastAsia="仿宋_GB2312" w:cs="仿宋_GB2312"/>
          <w:bCs/>
          <w:color w:val="auto"/>
          <w:sz w:val="32"/>
          <w:szCs w:val="32"/>
        </w:rPr>
        <w:t>专业</w:t>
      </w:r>
      <w:r>
        <w:rPr>
          <w:rFonts w:hint="eastAsia" w:ascii="仿宋_GB2312" w:hAnsi="仿宋_GB2312" w:eastAsia="仿宋_GB2312" w:cs="仿宋_GB2312"/>
          <w:bCs/>
          <w:color w:val="auto"/>
          <w:sz w:val="32"/>
          <w:szCs w:val="32"/>
          <w:lang w:val="en-US" w:eastAsia="zh-CN"/>
        </w:rPr>
        <w:t>训练的</w:t>
      </w:r>
      <w:r>
        <w:rPr>
          <w:rFonts w:hint="eastAsia" w:ascii="仿宋_GB2312" w:hAnsi="仿宋_GB2312" w:eastAsia="仿宋_GB2312" w:cs="仿宋_GB2312"/>
          <w:bCs/>
          <w:color w:val="auto"/>
          <w:sz w:val="32"/>
          <w:szCs w:val="32"/>
        </w:rPr>
        <w:t>人</w:t>
      </w:r>
      <w:r>
        <w:rPr>
          <w:rFonts w:hint="eastAsia" w:ascii="仿宋_GB2312" w:hAnsi="仿宋_GB2312" w:eastAsia="仿宋_GB2312" w:cs="仿宋_GB2312"/>
          <w:bCs/>
          <w:color w:val="auto"/>
          <w:sz w:val="32"/>
          <w:szCs w:val="32"/>
          <w:lang w:val="en-US" w:eastAsia="zh-CN"/>
        </w:rPr>
        <w:t>的</w:t>
      </w:r>
      <w:r>
        <w:rPr>
          <w:rFonts w:hint="eastAsia" w:ascii="仿宋_GB2312" w:hAnsi="仿宋_GB2312" w:eastAsia="仿宋_GB2312" w:cs="仿宋_GB2312"/>
          <w:bCs/>
          <w:color w:val="auto"/>
          <w:sz w:val="32"/>
          <w:szCs w:val="32"/>
        </w:rPr>
        <w:t>指导（</w:t>
      </w:r>
      <w:r>
        <w:rPr>
          <w:rFonts w:hint="eastAsia" w:ascii="仿宋_GB2312" w:hAnsi="仿宋_GB2312" w:eastAsia="仿宋_GB2312" w:cs="仿宋_GB2312"/>
          <w:bCs/>
          <w:color w:val="auto"/>
          <w:sz w:val="32"/>
          <w:szCs w:val="32"/>
          <w:lang w:val="en-US" w:eastAsia="zh-CN"/>
        </w:rPr>
        <w:t>28</w:t>
      </w:r>
      <w:r>
        <w:rPr>
          <w:rFonts w:hint="eastAsia" w:ascii="仿宋_GB2312" w:hAnsi="仿宋_GB2312" w:eastAsia="仿宋_GB2312" w:cs="仿宋_GB2312"/>
          <w:bCs/>
          <w:color w:val="auto"/>
          <w:sz w:val="32"/>
          <w:szCs w:val="32"/>
        </w:rPr>
        <w:t>.9%）</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社会体育指导员的指导（11.3%）”“同事朋友的相互指导（11.0%）”“专业教练指导（8.3%）” （图7）。</w:t>
      </w:r>
    </w:p>
    <w:p>
      <w:pPr>
        <w:ind w:firstLine="640" w:firstLineChars="200"/>
        <w:rPr>
          <w:rFonts w:hint="eastAsia" w:ascii="黑体" w:hAnsi="黑体" w:eastAsia="黑体" w:cs="黑体"/>
          <w:bCs/>
          <w:color w:val="auto"/>
          <w:sz w:val="32"/>
          <w:szCs w:val="32"/>
          <w:lang w:eastAsia="zh-CN"/>
        </w:rPr>
      </w:pPr>
      <w:r>
        <w:rPr>
          <w:rFonts w:hint="eastAsia" w:ascii="黑体" w:hAnsi="黑体" w:eastAsia="黑体" w:cs="黑体"/>
          <w:color w:val="auto"/>
          <w:sz w:val="32"/>
          <w:szCs w:val="32"/>
        </w:rPr>
        <w:drawing>
          <wp:anchor distT="0" distB="0" distL="114300" distR="114300" simplePos="0" relativeHeight="251665408" behindDoc="0" locked="0" layoutInCell="1" allowOverlap="1">
            <wp:simplePos x="0" y="0"/>
            <wp:positionH relativeFrom="column">
              <wp:posOffset>-154305</wp:posOffset>
            </wp:positionH>
            <wp:positionV relativeFrom="paragraph">
              <wp:posOffset>324485</wp:posOffset>
            </wp:positionV>
            <wp:extent cx="5491480" cy="3169285"/>
            <wp:effectExtent l="0" t="0" r="0" b="0"/>
            <wp:wrapNone/>
            <wp:docPr id="1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ind w:firstLine="640" w:firstLineChars="200"/>
        <w:rPr>
          <w:rFonts w:hint="eastAsia" w:ascii="黑体" w:hAnsi="黑体" w:eastAsia="黑体" w:cs="黑体"/>
          <w:bCs/>
          <w:color w:val="auto"/>
          <w:sz w:val="32"/>
          <w:szCs w:val="32"/>
          <w:lang w:eastAsia="zh-CN"/>
        </w:rPr>
      </w:pPr>
    </w:p>
    <w:p>
      <w:pPr>
        <w:ind w:firstLine="640" w:firstLineChars="200"/>
        <w:rPr>
          <w:rFonts w:hint="eastAsia" w:ascii="黑体" w:hAnsi="黑体" w:eastAsia="黑体" w:cs="黑体"/>
          <w:bCs/>
          <w:color w:val="auto"/>
          <w:sz w:val="32"/>
          <w:szCs w:val="32"/>
          <w:lang w:eastAsia="zh-CN"/>
        </w:rPr>
      </w:pPr>
    </w:p>
    <w:p>
      <w:pPr>
        <w:ind w:firstLine="640" w:firstLineChars="200"/>
        <w:rPr>
          <w:rFonts w:hint="eastAsia" w:ascii="黑体" w:hAnsi="黑体" w:eastAsia="黑体" w:cs="黑体"/>
          <w:bCs/>
          <w:color w:val="auto"/>
          <w:sz w:val="32"/>
          <w:szCs w:val="32"/>
          <w:lang w:eastAsia="zh-CN"/>
        </w:rPr>
      </w:pPr>
    </w:p>
    <w:p>
      <w:pPr>
        <w:ind w:firstLine="640" w:firstLineChars="200"/>
        <w:rPr>
          <w:rFonts w:hint="eastAsia" w:ascii="黑体" w:hAnsi="黑体" w:eastAsia="黑体" w:cs="黑体"/>
          <w:bCs/>
          <w:color w:val="auto"/>
          <w:sz w:val="32"/>
          <w:szCs w:val="32"/>
          <w:lang w:eastAsia="zh-CN"/>
        </w:rPr>
      </w:pPr>
    </w:p>
    <w:p>
      <w:pPr>
        <w:ind w:firstLine="640" w:firstLineChars="200"/>
        <w:rPr>
          <w:rFonts w:hint="eastAsia" w:ascii="黑体" w:hAnsi="黑体" w:eastAsia="黑体" w:cs="黑体"/>
          <w:bCs/>
          <w:color w:val="auto"/>
          <w:sz w:val="32"/>
          <w:szCs w:val="32"/>
          <w:lang w:eastAsia="zh-CN"/>
        </w:rPr>
      </w:pPr>
    </w:p>
    <w:p>
      <w:pPr>
        <w:ind w:firstLine="640" w:firstLineChars="200"/>
        <w:rPr>
          <w:rFonts w:hint="eastAsia" w:ascii="黑体" w:hAnsi="黑体" w:eastAsia="黑体" w:cs="黑体"/>
          <w:bCs/>
          <w:color w:val="auto"/>
          <w:sz w:val="32"/>
          <w:szCs w:val="32"/>
          <w:lang w:eastAsia="zh-CN"/>
        </w:rPr>
      </w:pPr>
    </w:p>
    <w:p>
      <w:pPr>
        <w:ind w:firstLine="640" w:firstLineChars="200"/>
        <w:rPr>
          <w:rFonts w:hint="eastAsia" w:ascii="黑体" w:hAnsi="黑体" w:eastAsia="黑体" w:cs="黑体"/>
          <w:bCs/>
          <w:color w:val="auto"/>
          <w:sz w:val="32"/>
          <w:szCs w:val="32"/>
          <w:lang w:eastAsia="zh-CN"/>
        </w:rPr>
      </w:pPr>
    </w:p>
    <w:p>
      <w:pPr>
        <w:ind w:firstLine="640" w:firstLineChars="200"/>
        <w:rPr>
          <w:rFonts w:hint="eastAsia" w:ascii="黑体" w:hAnsi="黑体" w:eastAsia="黑体" w:cs="黑体"/>
          <w:bCs/>
          <w:color w:val="auto"/>
          <w:sz w:val="32"/>
          <w:szCs w:val="32"/>
          <w:lang w:eastAsia="zh-CN"/>
        </w:rPr>
      </w:pPr>
    </w:p>
    <w:p>
      <w:pPr>
        <w:jc w:val="center"/>
        <w:rPr>
          <w:rFonts w:hint="eastAsia" w:ascii="黑体" w:hAnsi="黑体" w:eastAsia="黑体" w:cs="黑体"/>
          <w:bCs/>
          <w:color w:val="auto"/>
          <w:sz w:val="32"/>
          <w:szCs w:val="32"/>
          <w:lang w:eastAsia="zh-CN"/>
        </w:rPr>
      </w:pPr>
      <w:r>
        <w:rPr>
          <w:rFonts w:hint="eastAsia" w:ascii="仿宋_GB2312" w:hAnsi="Times New Roman" w:eastAsia="仿宋_GB2312" w:cs="Times New Roman"/>
          <w:bCs/>
          <w:kern w:val="2"/>
          <w:sz w:val="24"/>
          <w:szCs w:val="24"/>
          <w:lang w:val="en-US" w:eastAsia="zh-CN" w:bidi="ar-SA"/>
        </w:rPr>
        <w:t>图7 2023年成、老年人体育健身指导服务的占比</w:t>
      </w:r>
    </w:p>
    <w:p>
      <w:pPr>
        <w:ind w:firstLine="640" w:firstLineChars="200"/>
        <w:rPr>
          <w:rFonts w:hint="eastAsia" w:ascii="黑体" w:hAnsi="黑体" w:eastAsia="黑体" w:cs="黑体"/>
          <w:bCs/>
          <w:color w:val="auto"/>
          <w:sz w:val="32"/>
          <w:szCs w:val="32"/>
          <w:lang w:eastAsia="zh-CN"/>
        </w:rPr>
      </w:pPr>
    </w:p>
    <w:p>
      <w:pPr>
        <w:ind w:firstLine="640" w:firstLineChars="200"/>
        <w:rPr>
          <w:rFonts w:hint="eastAsia" w:ascii="黑体" w:hAnsi="黑体" w:eastAsia="黑体" w:cs="黑体"/>
          <w:bCs/>
          <w:color w:val="auto"/>
          <w:sz w:val="32"/>
          <w:szCs w:val="32"/>
          <w:lang w:val="en-US"/>
        </w:rPr>
      </w:pPr>
      <w:r>
        <w:rPr>
          <w:rFonts w:hint="eastAsia" w:ascii="黑体" w:hAnsi="黑体" w:eastAsia="黑体" w:cs="黑体"/>
          <w:bCs/>
          <w:color w:val="auto"/>
          <w:sz w:val="32"/>
          <w:szCs w:val="32"/>
          <w:lang w:eastAsia="zh-CN"/>
        </w:rPr>
        <w:t>五、全民健身活动状况主要特征</w:t>
      </w:r>
    </w:p>
    <w:p>
      <w:pPr>
        <w:ind w:firstLine="560"/>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
          <w:bCs w:val="0"/>
          <w:sz w:val="32"/>
          <w:szCs w:val="32"/>
          <w:lang w:val="en-US" w:eastAsia="zh-CN"/>
        </w:rPr>
        <w:t>（一）全民健身体育设施15分钟健身圈基本形成。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在“十三五”期间，鄂州市在推动健康、体育及全民健身战略方面取得了显著进展，15分钟健身圈内城乡居民的健身路径的全覆盖和新全民健身工程的实施，为居民提供了便捷的健身选择，体现了全民健身公共服务体系的提高。</w:t>
      </w:r>
    </w:p>
    <w:p>
      <w:pPr>
        <w:ind w:firstLine="642" w:firstLineChars="200"/>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（二）城乡居民锻炼项目内容的均衡性和科学性有待提高。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城乡体育资源分布不平衡，乡村地区参与体育锻炼的热情相比城镇要低。老年人的体育锻炼项目单一，科学指导不足，尤其缺乏专业人士的指导，影响了锻炼的效果和安全。</w:t>
      </w:r>
    </w:p>
    <w:p>
      <w:pPr>
        <w:numPr>
          <w:ilvl w:val="0"/>
          <w:numId w:val="0"/>
        </w:numPr>
        <w:tabs>
          <w:tab w:val="left" w:pos="509"/>
        </w:tabs>
        <w:ind w:firstLine="321" w:firstLineChars="100"/>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
          <w:bCs w:val="0"/>
          <w:sz w:val="32"/>
          <w:szCs w:val="32"/>
          <w:lang w:val="en-US" w:eastAsia="zh-CN"/>
        </w:rPr>
        <w:t>（三）儿童和青少年体育活动项目有待加强</w:t>
      </w:r>
    </w:p>
    <w:p>
      <w:pPr>
        <w:keepNext w:val="0"/>
        <w:keepLines w:val="0"/>
        <w:pageBreakBefore w:val="0"/>
        <w:widowControl w:val="0"/>
        <w:kinsoku/>
        <w:wordWrap/>
        <w:overflowPunct/>
        <w:topLinePunct w:val="0"/>
        <w:autoSpaceDE/>
        <w:autoSpaceDN/>
        <w:bidi w:val="0"/>
        <w:adjustRightInd/>
        <w:snapToGrid/>
        <w:spacing w:line="560" w:lineRule="exact"/>
        <w:ind w:firstLine="561"/>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在儿童和青少年方面，尽管体育活动参与度较高，但健身项目主要集中在三大球和长跑等项目上，其他体育项目的普及率不高，使体育课程和课外活动的多样性不丰富，对形成终身体育锻炼的习惯，具有较大影响。</w:t>
      </w:r>
    </w:p>
    <w:p>
      <w:pPr>
        <w:rPr>
          <w:rFonts w:hint="eastAsia" w:ascii="仿宋_GB2312" w:hAnsi="仿宋_GB2312" w:eastAsia="仿宋_GB2312" w:cs="仿宋_GB2312"/>
          <w:bCs/>
          <w:color w:val="92D050"/>
          <w:sz w:val="32"/>
          <w:szCs w:val="32"/>
          <w:lang w:val="en-US" w:eastAsia="zh-CN"/>
        </w:rPr>
      </w:pPr>
    </w:p>
    <w:p>
      <w:pPr>
        <w:pStyle w:val="2"/>
        <w:rPr>
          <w:rFonts w:hint="eastAsia" w:ascii="仿宋_GB2312" w:hAnsi="仿宋_GB2312" w:eastAsia="仿宋_GB2312" w:cs="仿宋_GB2312"/>
          <w:bCs/>
          <w:color w:val="92D050"/>
          <w:sz w:val="32"/>
          <w:szCs w:val="32"/>
          <w:lang w:val="en-US" w:eastAsia="zh-CN"/>
        </w:rPr>
      </w:pPr>
    </w:p>
    <w:p>
      <w:pPr>
        <w:pStyle w:val="2"/>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92D050"/>
          <w:sz w:val="32"/>
          <w:szCs w:val="32"/>
          <w:lang w:val="en-US" w:eastAsia="zh-CN"/>
        </w:rPr>
        <w:t xml:space="preserve">                        </w:t>
      </w:r>
      <w:bookmarkStart w:id="1" w:name="_GoBack"/>
      <w:bookmarkEnd w:id="1"/>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A00002BF" w:usb1="38CF7CFA" w:usb2="00000016" w:usb3="00000000" w:csb0="0004000F" w:csb1="00000000"/>
  </w:font>
  <w:font w:name="Calibri Light">
    <w:altName w:val="DejaVu Sans"/>
    <w:panose1 w:val="020F0302020204030204"/>
    <w:charset w:val="00"/>
    <w:family w:val="swiss"/>
    <w:pitch w:val="default"/>
    <w:sig w:usb0="00000000" w:usb1="00000000"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 w:name="微软雅黑">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3219886"/>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M2M0YTEyMWNkODhlODVmNGRhNDg3YjM2NWI0MjIifQ=="/>
    <w:docVar w:name="KSO_WPS_MARK_KEY" w:val="e1ba0ee0-4cc9-4829-924f-c2b4bb5c2e5c"/>
  </w:docVars>
  <w:rsids>
    <w:rsidRoot w:val="00A5724B"/>
    <w:rsid w:val="00006B85"/>
    <w:rsid w:val="00014991"/>
    <w:rsid w:val="00036048"/>
    <w:rsid w:val="00052583"/>
    <w:rsid w:val="00063E22"/>
    <w:rsid w:val="000C344D"/>
    <w:rsid w:val="001077B2"/>
    <w:rsid w:val="00181F1F"/>
    <w:rsid w:val="00190090"/>
    <w:rsid w:val="001B1321"/>
    <w:rsid w:val="0022538E"/>
    <w:rsid w:val="00226D8E"/>
    <w:rsid w:val="0025278F"/>
    <w:rsid w:val="002602C6"/>
    <w:rsid w:val="002839F8"/>
    <w:rsid w:val="002C2B3C"/>
    <w:rsid w:val="002C4435"/>
    <w:rsid w:val="00341098"/>
    <w:rsid w:val="003C3CB8"/>
    <w:rsid w:val="004701DD"/>
    <w:rsid w:val="004909F8"/>
    <w:rsid w:val="004A4936"/>
    <w:rsid w:val="004F2953"/>
    <w:rsid w:val="00513A3F"/>
    <w:rsid w:val="005140DB"/>
    <w:rsid w:val="005334CF"/>
    <w:rsid w:val="005A09EF"/>
    <w:rsid w:val="005C097C"/>
    <w:rsid w:val="005C4290"/>
    <w:rsid w:val="005D4C4B"/>
    <w:rsid w:val="005D5AEB"/>
    <w:rsid w:val="005D6BD8"/>
    <w:rsid w:val="007446AA"/>
    <w:rsid w:val="0075516E"/>
    <w:rsid w:val="0076682C"/>
    <w:rsid w:val="0079330C"/>
    <w:rsid w:val="00794F00"/>
    <w:rsid w:val="007F5B67"/>
    <w:rsid w:val="008051C1"/>
    <w:rsid w:val="00820FB8"/>
    <w:rsid w:val="00853B23"/>
    <w:rsid w:val="008621D6"/>
    <w:rsid w:val="008A7EF1"/>
    <w:rsid w:val="008F2336"/>
    <w:rsid w:val="00932BCB"/>
    <w:rsid w:val="009402A5"/>
    <w:rsid w:val="0095433F"/>
    <w:rsid w:val="009647D2"/>
    <w:rsid w:val="00972274"/>
    <w:rsid w:val="009819AB"/>
    <w:rsid w:val="009A5502"/>
    <w:rsid w:val="009C1C53"/>
    <w:rsid w:val="00A02B1E"/>
    <w:rsid w:val="00A25A22"/>
    <w:rsid w:val="00A30127"/>
    <w:rsid w:val="00A544F1"/>
    <w:rsid w:val="00A5724B"/>
    <w:rsid w:val="00A74B9C"/>
    <w:rsid w:val="00A83A8A"/>
    <w:rsid w:val="00A85334"/>
    <w:rsid w:val="00A945F9"/>
    <w:rsid w:val="00AC1538"/>
    <w:rsid w:val="00B02096"/>
    <w:rsid w:val="00B24BFD"/>
    <w:rsid w:val="00B91E53"/>
    <w:rsid w:val="00BA0503"/>
    <w:rsid w:val="00BC6D08"/>
    <w:rsid w:val="00C31742"/>
    <w:rsid w:val="00C34F2A"/>
    <w:rsid w:val="00C638B0"/>
    <w:rsid w:val="00CB318B"/>
    <w:rsid w:val="00CB369E"/>
    <w:rsid w:val="00CB4E8B"/>
    <w:rsid w:val="00CC596A"/>
    <w:rsid w:val="00CF177E"/>
    <w:rsid w:val="00D0717C"/>
    <w:rsid w:val="00D17AF3"/>
    <w:rsid w:val="00D30D28"/>
    <w:rsid w:val="00D8077E"/>
    <w:rsid w:val="00DC5A4D"/>
    <w:rsid w:val="00DE28DC"/>
    <w:rsid w:val="00E62FEA"/>
    <w:rsid w:val="00E7754C"/>
    <w:rsid w:val="00E9591B"/>
    <w:rsid w:val="00EB1B94"/>
    <w:rsid w:val="00EC02A1"/>
    <w:rsid w:val="00EC51B2"/>
    <w:rsid w:val="00EE1106"/>
    <w:rsid w:val="00EF6055"/>
    <w:rsid w:val="00F056D0"/>
    <w:rsid w:val="00F1746C"/>
    <w:rsid w:val="00F42C9B"/>
    <w:rsid w:val="00FC7D50"/>
    <w:rsid w:val="00FD6394"/>
    <w:rsid w:val="00FF327E"/>
    <w:rsid w:val="03657A72"/>
    <w:rsid w:val="054A5C05"/>
    <w:rsid w:val="058F34B0"/>
    <w:rsid w:val="06A374B1"/>
    <w:rsid w:val="0A3404E5"/>
    <w:rsid w:val="0E8A76E7"/>
    <w:rsid w:val="1431754E"/>
    <w:rsid w:val="15DD5B72"/>
    <w:rsid w:val="19D379B8"/>
    <w:rsid w:val="1A424B3D"/>
    <w:rsid w:val="1D013333"/>
    <w:rsid w:val="1E0F6BD4"/>
    <w:rsid w:val="1FBC3C84"/>
    <w:rsid w:val="28F32622"/>
    <w:rsid w:val="295869EA"/>
    <w:rsid w:val="29A019CF"/>
    <w:rsid w:val="2A5B4410"/>
    <w:rsid w:val="2AD01CF1"/>
    <w:rsid w:val="2C3A5674"/>
    <w:rsid w:val="31B50B0C"/>
    <w:rsid w:val="32406F1A"/>
    <w:rsid w:val="32592C22"/>
    <w:rsid w:val="36754FD9"/>
    <w:rsid w:val="38527B64"/>
    <w:rsid w:val="39FC2F39"/>
    <w:rsid w:val="3C8D799D"/>
    <w:rsid w:val="3E246184"/>
    <w:rsid w:val="3FD46683"/>
    <w:rsid w:val="473C439E"/>
    <w:rsid w:val="4AEE3DA2"/>
    <w:rsid w:val="4BF935DC"/>
    <w:rsid w:val="4C86305B"/>
    <w:rsid w:val="4DB12851"/>
    <w:rsid w:val="4DE77E4F"/>
    <w:rsid w:val="4E0D591D"/>
    <w:rsid w:val="54180825"/>
    <w:rsid w:val="5A69712F"/>
    <w:rsid w:val="5FCE55F6"/>
    <w:rsid w:val="60121E89"/>
    <w:rsid w:val="637A221F"/>
    <w:rsid w:val="64C15558"/>
    <w:rsid w:val="66BC030D"/>
    <w:rsid w:val="687B00D3"/>
    <w:rsid w:val="6A7A3720"/>
    <w:rsid w:val="6B740502"/>
    <w:rsid w:val="702B1084"/>
    <w:rsid w:val="70AB0365"/>
    <w:rsid w:val="70BC4B64"/>
    <w:rsid w:val="79022643"/>
    <w:rsid w:val="7C8D35F8"/>
    <w:rsid w:val="7EF4717F"/>
    <w:rsid w:val="7F643651"/>
    <w:rsid w:val="FF7F4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宋体" w:eastAsia="等线" w:cs="宋体"/>
      <w:kern w:val="2"/>
      <w:sz w:val="21"/>
      <w:szCs w:val="22"/>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8"/>
    <w:unhideWhenUsed/>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6">
    <w:name w:val="annotation text"/>
    <w:basedOn w:val="1"/>
    <w:qFormat/>
    <w:uiPriority w:val="0"/>
    <w:pPr>
      <w:jc w:val="left"/>
    </w:pPr>
  </w:style>
  <w:style w:type="paragraph" w:styleId="7">
    <w:name w:val="Plain Text"/>
    <w:basedOn w:val="1"/>
    <w:qFormat/>
    <w:uiPriority w:val="99"/>
    <w:rPr>
      <w:rFonts w:ascii="宋体" w:hAnsi="Courier New"/>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unhideWhenUsed/>
    <w:qFormat/>
    <w:uiPriority w:val="99"/>
    <w:pPr>
      <w:snapToGrid w:val="0"/>
      <w:jc w:val="left"/>
    </w:pPr>
    <w:rPr>
      <w:sz w:val="18"/>
      <w:szCs w:val="18"/>
    </w:rPr>
  </w:style>
  <w:style w:type="character" w:styleId="13">
    <w:name w:val="annotation reference"/>
    <w:basedOn w:val="12"/>
    <w:semiHidden/>
    <w:unhideWhenUsed/>
    <w:qFormat/>
    <w:uiPriority w:val="99"/>
    <w:rPr>
      <w:sz w:val="21"/>
      <w:szCs w:val="21"/>
    </w:rPr>
  </w:style>
  <w:style w:type="character" w:styleId="14">
    <w:name w:val="footnote reference"/>
    <w:basedOn w:val="12"/>
    <w:unhideWhenUsed/>
    <w:qFormat/>
    <w:uiPriority w:val="99"/>
    <w:rPr>
      <w:vertAlign w:val="superscript"/>
    </w:rPr>
  </w:style>
  <w:style w:type="paragraph" w:styleId="15">
    <w:name w:val="List Paragraph"/>
    <w:basedOn w:val="1"/>
    <w:qFormat/>
    <w:uiPriority w:val="34"/>
    <w:pPr>
      <w:ind w:firstLine="420" w:firstLineChars="200"/>
    </w:pPr>
  </w:style>
  <w:style w:type="character" w:customStyle="1" w:styleId="16">
    <w:name w:val="页眉 字符"/>
    <w:basedOn w:val="12"/>
    <w:link w:val="9"/>
    <w:qFormat/>
    <w:uiPriority w:val="0"/>
    <w:rPr>
      <w:rFonts w:ascii="等线" w:hAnsi="宋体" w:eastAsia="等线" w:cs="宋体"/>
      <w:kern w:val="2"/>
      <w:sz w:val="18"/>
      <w:szCs w:val="18"/>
    </w:rPr>
  </w:style>
  <w:style w:type="character" w:customStyle="1" w:styleId="17">
    <w:name w:val="标题 1 字符"/>
    <w:basedOn w:val="12"/>
    <w:link w:val="3"/>
    <w:qFormat/>
    <w:uiPriority w:val="9"/>
    <w:rPr>
      <w:rFonts w:ascii="等线" w:hAnsi="宋体" w:eastAsia="等线" w:cs="宋体"/>
      <w:b/>
      <w:bCs/>
      <w:kern w:val="44"/>
      <w:sz w:val="44"/>
      <w:szCs w:val="44"/>
    </w:rPr>
  </w:style>
  <w:style w:type="character" w:customStyle="1" w:styleId="18">
    <w:name w:val="标题 3 字符"/>
    <w:basedOn w:val="12"/>
    <w:link w:val="5"/>
    <w:qFormat/>
    <w:uiPriority w:val="0"/>
    <w:rPr>
      <w:rFonts w:ascii="等线" w:hAnsi="宋体" w:eastAsia="等线" w:cs="宋体"/>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hq\Desktop\&#28246;&#21271;&#30465;2023&#24180;&#20840;&#30465;&#20840;&#27665;&#20581;&#36523;&#25968;&#25454;20231220\&#37122;&#24030;&#65288;&#28246;&#21271;&#30465;2023&#24180;&#20840;&#30465;&#20840;&#27665;&#20581;&#36523;&#25968;&#25454;20231220&#65289;\&#37122;&#24030;&#29616;&#29366;&#35843;&#26597;\6&#37122;&#24030;&#24066;&#35843;&#26597;&#25968;&#25454;&#20998;&#26512;&#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hq\Desktop\&#28246;&#21271;&#30465;2023&#24180;&#20840;&#30465;&#20840;&#27665;&#20581;&#36523;&#25968;&#25454;20231220\&#37122;&#24030;&#65288;&#28246;&#21271;&#30465;2023&#24180;&#20840;&#30465;&#20840;&#27665;&#20581;&#36523;&#25968;&#25454;20231220&#65289;\&#37122;&#24030;&#29616;&#29366;&#35843;&#26597;\6&#37122;&#24030;&#24066;&#35843;&#26597;&#25968;&#25454;&#20998;&#26512;&#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hq\Desktop\&#28246;&#21271;&#30465;2023&#24180;&#20840;&#30465;&#20840;&#27665;&#20581;&#36523;&#25968;&#25454;20231220\&#37122;&#24030;&#65288;&#28246;&#21271;&#30465;2023&#24180;&#20840;&#30465;&#20840;&#27665;&#20581;&#36523;&#25968;&#25454;20231220&#65289;\&#37122;&#24030;&#29616;&#29366;&#35843;&#26597;\6&#37122;&#24030;&#24066;&#35843;&#26597;&#25968;&#25454;&#20998;&#26512;&#34920;.xlsx"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1.xml"/><Relationship Id="rId1" Type="http://schemas.openxmlformats.org/officeDocument/2006/relationships/oleObject" Target="file:///C:\Users\hq\Desktop\&#28246;&#21271;&#30465;2023&#24180;&#20840;&#30465;&#20840;&#27665;&#20581;&#36523;&#25968;&#25454;20231220\&#37122;&#24030;&#65288;&#28246;&#21271;&#30465;2023&#24180;&#20840;&#30465;&#20840;&#27665;&#20581;&#36523;&#25968;&#25454;20231220&#65289;\&#37122;&#24030;&#29616;&#29366;&#35843;&#26597;\6&#37122;&#24030;&#24066;&#35843;&#26597;&#25968;&#25454;&#20998;&#26512;&#34920;.xlsx" TargetMode="External"/></Relationships>
</file>

<file path=word/charts/_rels/chart5.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2.xml"/><Relationship Id="rId1" Type="http://schemas.openxmlformats.org/officeDocument/2006/relationships/oleObject" Target="file:///C:\Users\hq\Desktop\&#28246;&#21271;&#30465;2023&#24180;&#20840;&#30465;&#20840;&#27665;&#20581;&#36523;&#25968;&#25454;20231220\&#37122;&#24030;&#65288;&#28246;&#21271;&#30465;2023&#24180;&#20840;&#30465;&#20840;&#27665;&#20581;&#36523;&#25968;&#25454;20231220&#65289;\&#37122;&#24030;&#29616;&#29366;&#35843;&#26597;\6&#37122;&#24030;&#24066;&#35843;&#26597;&#25968;&#25454;&#20998;&#26512;&#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hq\Desktop\&#28246;&#21271;&#30465;2023&#24180;&#20840;&#30465;&#20840;&#27665;&#20581;&#36523;&#25968;&#25454;20231220\&#37122;&#24030;&#65288;&#28246;&#21271;&#30465;2023&#24180;&#20840;&#30465;&#20840;&#27665;&#20581;&#36523;&#25968;&#25454;20231220&#65289;\&#37122;&#24030;&#29616;&#29366;&#35843;&#26597;\6&#37122;&#24030;&#24066;&#35843;&#26597;&#25968;&#25454;&#20998;&#26512;&#34920;.xlsx" TargetMode="External"/></Relationships>
</file>

<file path=word/charts/_rels/chart7.xml.rels><?xml version="1.0" encoding="UTF-8" standalone="yes"?>
<Relationships xmlns="http://schemas.openxmlformats.org/package/2006/relationships"><Relationship Id="rId4" Type="http://schemas.microsoft.com/office/2011/relationships/chartColorStyle" Target="colors7.xml"/><Relationship Id="rId3" Type="http://schemas.microsoft.com/office/2011/relationships/chartStyle" Target="style7.xml"/><Relationship Id="rId2" Type="http://schemas.openxmlformats.org/officeDocument/2006/relationships/themeOverride" Target="../theme/themeOverride3.xml"/><Relationship Id="rId1" Type="http://schemas.openxmlformats.org/officeDocument/2006/relationships/oleObject" Target="file:///C:\Users\hq\Desktop\&#28246;&#21271;&#30465;2023&#24180;&#20840;&#30465;&#20840;&#27665;&#20581;&#36523;&#25968;&#25454;20231220\&#37122;&#24030;&#65288;&#28246;&#21271;&#30465;2023&#24180;&#20840;&#30465;&#20840;&#27665;&#20581;&#36523;&#25968;&#25454;20231220&#65289;\&#37122;&#24030;&#29616;&#29366;&#35843;&#26597;\6&#37122;&#24030;&#24066;&#35843;&#26597;&#25968;&#25454;&#20998;&#26512;&#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93826946419282"/>
          <c:y val="0.066759388038943"/>
          <c:w val="0.898638807005375"/>
          <c:h val="0.875716272600834"/>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[6鄂州市调查数据分析表.xlsx]Sheet2!$C$1:$C$13</c:f>
              <c:strCache>
                <c:ptCount val="13"/>
                <c:pt idx="0">
                  <c:v>跑跳</c:v>
                </c:pt>
                <c:pt idx="1">
                  <c:v>骑滑板车</c:v>
                </c:pt>
                <c:pt idx="2">
                  <c:v>骑自行车</c:v>
                </c:pt>
                <c:pt idx="3">
                  <c:v>其他</c:v>
                </c:pt>
                <c:pt idx="4">
                  <c:v>舞蹈类</c:v>
                </c:pt>
                <c:pt idx="5">
                  <c:v>没有参与</c:v>
                </c:pt>
                <c:pt idx="6">
                  <c:v>跳绳</c:v>
                </c:pt>
                <c:pt idx="7">
                  <c:v>篮球</c:v>
                </c:pt>
                <c:pt idx="8">
                  <c:v>轮滑</c:v>
                </c:pt>
                <c:pt idx="9">
                  <c:v>羽毛球</c:v>
                </c:pt>
                <c:pt idx="10">
                  <c:v>足球</c:v>
                </c:pt>
                <c:pt idx="11">
                  <c:v>跆拳道</c:v>
                </c:pt>
                <c:pt idx="12">
                  <c:v>体育游戏</c:v>
                </c:pt>
              </c:strCache>
            </c:strRef>
          </c:cat>
          <c:val>
            <c:numRef>
              <c:f>[6鄂州市调查数据分析表.xlsx]Sheet2!$D$1:$D$13</c:f>
              <c:numCache>
                <c:formatCode>0.0%</c:formatCode>
                <c:ptCount val="13"/>
                <c:pt idx="0">
                  <c:v>0.672131147540983</c:v>
                </c:pt>
                <c:pt idx="1">
                  <c:v>0.251366120218579</c:v>
                </c:pt>
                <c:pt idx="2">
                  <c:v>0.245901639344262</c:v>
                </c:pt>
                <c:pt idx="3">
                  <c:v>0.158469945355191</c:v>
                </c:pt>
                <c:pt idx="4">
                  <c:v>0.147540983606557</c:v>
                </c:pt>
                <c:pt idx="5">
                  <c:v>0.120218579234972</c:v>
                </c:pt>
                <c:pt idx="6">
                  <c:v>0.109289617486338</c:v>
                </c:pt>
                <c:pt idx="7">
                  <c:v>0.0983606557377049</c:v>
                </c:pt>
                <c:pt idx="8">
                  <c:v>0.0655737704918032</c:v>
                </c:pt>
                <c:pt idx="9">
                  <c:v>0.0327868852459016</c:v>
                </c:pt>
                <c:pt idx="10">
                  <c:v>0.0273224043715847</c:v>
                </c:pt>
                <c:pt idx="11">
                  <c:v>0.0163934426229508</c:v>
                </c:pt>
                <c:pt idx="12">
                  <c:v>0.0163934426229508</c:v>
                </c:pt>
              </c:numCache>
            </c:numRef>
          </c:val>
        </c:ser>
        <c:dLbls>
          <c:showLegendKey val="0"/>
          <c:showVal val="1"/>
          <c:showCatName val="0"/>
          <c:showSerName val="0"/>
          <c:showPercent val="0"/>
          <c:showBubbleSize val="0"/>
        </c:dLbls>
        <c:gapWidth val="246"/>
        <c:overlap val="0"/>
        <c:axId val="154692947"/>
        <c:axId val="213537293"/>
      </c:barChart>
      <c:catAx>
        <c:axId val="154692947"/>
        <c:scaling>
          <c:orientation val="minMax"/>
        </c:scaling>
        <c:delete val="0"/>
        <c:axPos val="l"/>
        <c:majorTickMark val="none"/>
        <c:minorTickMark val="none"/>
        <c:tickLblPos val="nextTo"/>
        <c:spPr>
          <a:noFill/>
          <a:ln w="12700" cap="flat" cmpd="sng" algn="ctr">
            <a:solidFill>
              <a:prstClr val="black"/>
            </a:solidFill>
            <a:prstDash val="solid"/>
            <a:miter lim="800000"/>
          </a:ln>
          <a:effectLst/>
          <a:sp3d>
            <a:extrusionClr>
              <a:srgbClr val="FFFFFF"/>
            </a:extrusionClr>
            <a:contourClr>
              <a:srgbClr val="FFFFFF"/>
            </a:contourClr>
          </a:sp3d>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213537293"/>
        <c:crosses val="autoZero"/>
        <c:auto val="1"/>
        <c:lblAlgn val="ctr"/>
        <c:lblOffset val="100"/>
        <c:noMultiLvlLbl val="0"/>
      </c:catAx>
      <c:valAx>
        <c:axId val="213537293"/>
        <c:scaling>
          <c:orientation val="minMax"/>
        </c:scaling>
        <c:delete val="0"/>
        <c:axPos val="b"/>
        <c:majorGridlines>
          <c:spPr>
            <a:ln w="9525" cap="flat" cmpd="sng" algn="ctr">
              <a:noFill/>
              <a:round/>
            </a:ln>
            <a:effectLst/>
          </c:spPr>
        </c:majorGridlines>
        <c:numFmt formatCode="0.0%" sourceLinked="1"/>
        <c:majorTickMark val="none"/>
        <c:minorTickMark val="none"/>
        <c:tickLblPos val="nextTo"/>
        <c:spPr>
          <a:noFill/>
          <a:ln>
            <a:solidFill>
              <a:schemeClr val="tx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4692947"/>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3668549270842"/>
          <c:y val="0.0609137055837563"/>
          <c:w val="0.81496248840934"/>
          <c:h val="0.88156345177665"/>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[6鄂州市调查数据分析表.xlsx]Sheet3!$C$1:$C$25</c:f>
              <c:strCache>
                <c:ptCount val="25"/>
                <c:pt idx="0">
                  <c:v>步行（健步走）</c:v>
                </c:pt>
                <c:pt idx="1">
                  <c:v>跑步</c:v>
                </c:pt>
                <c:pt idx="2">
                  <c:v>跳绳</c:v>
                </c:pt>
                <c:pt idx="3">
                  <c:v>骑自行车</c:v>
                </c:pt>
                <c:pt idx="4">
                  <c:v>篮球</c:v>
                </c:pt>
                <c:pt idx="5">
                  <c:v>羽毛球</c:v>
                </c:pt>
                <c:pt idx="6">
                  <c:v>舞蹈类（广场舞、民族舞类）</c:v>
                </c:pt>
                <c:pt idx="7">
                  <c:v>足球</c:v>
                </c:pt>
                <c:pt idx="8">
                  <c:v>乒乓球</c:v>
                </c:pt>
                <c:pt idx="9">
                  <c:v>跳高</c:v>
                </c:pt>
                <c:pt idx="10">
                  <c:v>跳远</c:v>
                </c:pt>
                <c:pt idx="11">
                  <c:v>健身操类（体操、健美操等）</c:v>
                </c:pt>
                <c:pt idx="12">
                  <c:v>踢毽</c:v>
                </c:pt>
                <c:pt idx="13">
                  <c:v>没有熟练掌握的项目</c:v>
                </c:pt>
                <c:pt idx="14">
                  <c:v>轮滑</c:v>
                </c:pt>
                <c:pt idx="15">
                  <c:v>登山、攀岩</c:v>
                </c:pt>
                <c:pt idx="16">
                  <c:v>游泳</c:v>
                </c:pt>
                <c:pt idx="17">
                  <c:v>跆拳道</c:v>
                </c:pt>
                <c:pt idx="18">
                  <c:v>网球</c:v>
                </c:pt>
                <c:pt idx="19">
                  <c:v>排球</c:v>
                </c:pt>
                <c:pt idx="20">
                  <c:v>柔力球</c:v>
                </c:pt>
                <c:pt idx="21">
                  <c:v>空手道</c:v>
                </c:pt>
                <c:pt idx="22">
                  <c:v>柔道</c:v>
                </c:pt>
                <c:pt idx="23">
                  <c:v>滑冰</c:v>
                </c:pt>
                <c:pt idx="24">
                  <c:v>其他</c:v>
                </c:pt>
              </c:strCache>
            </c:strRef>
          </c:cat>
          <c:val>
            <c:numRef>
              <c:f>[6鄂州市调查数据分析表.xlsx]Sheet3!$D$1:$D$25</c:f>
              <c:numCache>
                <c:formatCode>0.0%</c:formatCode>
                <c:ptCount val="25"/>
                <c:pt idx="0">
                  <c:v>0.516129032258064</c:v>
                </c:pt>
                <c:pt idx="1">
                  <c:v>0.44700460829493</c:v>
                </c:pt>
                <c:pt idx="2">
                  <c:v>0.225806451612903</c:v>
                </c:pt>
                <c:pt idx="3">
                  <c:v>0.193548387096774</c:v>
                </c:pt>
                <c:pt idx="4">
                  <c:v>0.184331797235023</c:v>
                </c:pt>
                <c:pt idx="5">
                  <c:v>0.175115207373271</c:v>
                </c:pt>
                <c:pt idx="6">
                  <c:v>0.119815668202764</c:v>
                </c:pt>
                <c:pt idx="7">
                  <c:v>0.115207373271889</c:v>
                </c:pt>
                <c:pt idx="8">
                  <c:v>0.105990783410138</c:v>
                </c:pt>
                <c:pt idx="9">
                  <c:v>0.0921658986175115</c:v>
                </c:pt>
                <c:pt idx="10">
                  <c:v>0.064516129032258</c:v>
                </c:pt>
                <c:pt idx="11">
                  <c:v>0.0506912442396313</c:v>
                </c:pt>
                <c:pt idx="12">
                  <c:v>0.0460829493087557</c:v>
                </c:pt>
                <c:pt idx="13">
                  <c:v>0.0460829493087557</c:v>
                </c:pt>
                <c:pt idx="14">
                  <c:v>0.0368663594470046</c:v>
                </c:pt>
                <c:pt idx="15">
                  <c:v>0.0276497695852534</c:v>
                </c:pt>
                <c:pt idx="16">
                  <c:v>0.0276497695852534</c:v>
                </c:pt>
                <c:pt idx="17">
                  <c:v>0.0184331797235023</c:v>
                </c:pt>
                <c:pt idx="18">
                  <c:v>0.00921658986175115</c:v>
                </c:pt>
                <c:pt idx="19">
                  <c:v>0.00460829493087557</c:v>
                </c:pt>
                <c:pt idx="20">
                  <c:v>0.00460829493087557</c:v>
                </c:pt>
                <c:pt idx="21">
                  <c:v>0.00460829493087557</c:v>
                </c:pt>
                <c:pt idx="22">
                  <c:v>0.00460829493087557</c:v>
                </c:pt>
                <c:pt idx="23">
                  <c:v>0.00460829493087557</c:v>
                </c:pt>
                <c:pt idx="24">
                  <c:v>0.00460829493087557</c:v>
                </c:pt>
              </c:numCache>
            </c:numRef>
          </c:val>
        </c:ser>
        <c:dLbls>
          <c:showLegendKey val="0"/>
          <c:showVal val="1"/>
          <c:showCatName val="0"/>
          <c:showSerName val="0"/>
          <c:showPercent val="0"/>
          <c:showBubbleSize val="0"/>
        </c:dLbls>
        <c:gapWidth val="246"/>
        <c:overlap val="0"/>
        <c:axId val="154692947"/>
        <c:axId val="213537293"/>
      </c:barChart>
      <c:catAx>
        <c:axId val="154692947"/>
        <c:scaling>
          <c:orientation val="minMax"/>
        </c:scaling>
        <c:delete val="0"/>
        <c:axPos val="l"/>
        <c:majorTickMark val="none"/>
        <c:minorTickMark val="none"/>
        <c:tickLblPos val="nextTo"/>
        <c:spPr>
          <a:noFill/>
          <a:ln w="12700" cap="flat" cmpd="sng" algn="ctr">
            <a:solidFill>
              <a:prstClr val="black"/>
            </a:solidFill>
            <a:prstDash val="solid"/>
            <a:miter lim="800000"/>
          </a:ln>
          <a:effectLst/>
          <a:sp3d>
            <a:extrusionClr>
              <a:srgbClr val="FFFFFF"/>
            </a:extrusionClr>
            <a:contourClr>
              <a:srgbClr val="FFFFFF"/>
            </a:contourClr>
          </a:sp3d>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213537293"/>
        <c:crosses val="autoZero"/>
        <c:auto val="1"/>
        <c:lblAlgn val="ctr"/>
        <c:lblOffset val="100"/>
        <c:noMultiLvlLbl val="0"/>
      </c:catAx>
      <c:valAx>
        <c:axId val="213537293"/>
        <c:scaling>
          <c:orientation val="minMax"/>
        </c:scaling>
        <c:delete val="0"/>
        <c:axPos val="b"/>
        <c:majorGridlines>
          <c:spPr>
            <a:ln w="9525" cap="flat" cmpd="sng" algn="ctr">
              <a:noFill/>
              <a:round/>
            </a:ln>
            <a:effectLst/>
          </c:spPr>
        </c:majorGridlines>
        <c:numFmt formatCode="0.0%" sourceLinked="1"/>
        <c:majorTickMark val="none"/>
        <c:minorTickMark val="none"/>
        <c:tickLblPos val="nextTo"/>
        <c:spPr>
          <a:noFill/>
          <a:ln>
            <a:solidFill>
              <a:schemeClr val="tx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4692947"/>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5644329896907"/>
          <c:y val="0.0649445668472507"/>
          <c:w val="0.81496248840934"/>
          <c:h val="0.88156345177665"/>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[6鄂州市调查数据分析表.xlsx]Sheet4!$B$1:$B$27</c:f>
              <c:strCache>
                <c:ptCount val="27"/>
                <c:pt idx="0">
                  <c:v>跑步</c:v>
                </c:pt>
                <c:pt idx="1">
                  <c:v>步行（健步走）</c:v>
                </c:pt>
                <c:pt idx="2">
                  <c:v>足球</c:v>
                </c:pt>
                <c:pt idx="3">
                  <c:v>篮球</c:v>
                </c:pt>
                <c:pt idx="4">
                  <c:v>羽毛球</c:v>
                </c:pt>
                <c:pt idx="5">
                  <c:v>跳远</c:v>
                </c:pt>
                <c:pt idx="6">
                  <c:v>跳绳</c:v>
                </c:pt>
                <c:pt idx="7">
                  <c:v>骑自行车</c:v>
                </c:pt>
                <c:pt idx="8">
                  <c:v>乒乓球</c:v>
                </c:pt>
                <c:pt idx="9">
                  <c:v>跳高</c:v>
                </c:pt>
                <c:pt idx="10">
                  <c:v>没有熟练掌握的项目</c:v>
                </c:pt>
                <c:pt idx="11">
                  <c:v>舞蹈类（广场舞、民族舞类）</c:v>
                </c:pt>
                <c:pt idx="12">
                  <c:v>健身操类（体操、健美操等）</c:v>
                </c:pt>
                <c:pt idx="13">
                  <c:v>登山、攀岩</c:v>
                </c:pt>
                <c:pt idx="14">
                  <c:v>排球</c:v>
                </c:pt>
                <c:pt idx="15">
                  <c:v>游泳</c:v>
                </c:pt>
                <c:pt idx="16">
                  <c:v>踢毽</c:v>
                </c:pt>
                <c:pt idx="17">
                  <c:v>轮滑</c:v>
                </c:pt>
                <c:pt idx="18">
                  <c:v>其他：（请注明）</c:v>
                </c:pt>
                <c:pt idx="19">
                  <c:v>网球</c:v>
                </c:pt>
                <c:pt idx="20">
                  <c:v>滑冰</c:v>
                </c:pt>
                <c:pt idx="21">
                  <c:v>武术（武术套路、太极、木兰等）</c:v>
                </c:pt>
                <c:pt idx="22">
                  <c:v>跆拳道</c:v>
                </c:pt>
                <c:pt idx="23">
                  <c:v>力量、健美（徒手、器械）</c:v>
                </c:pt>
                <c:pt idx="24">
                  <c:v>门球、地掷球</c:v>
                </c:pt>
                <c:pt idx="25">
                  <c:v>柔力球</c:v>
                </c:pt>
                <c:pt idx="26">
                  <c:v>健身气功（易筋经、八段锦、五禽戏、六字诀等）</c:v>
                </c:pt>
              </c:strCache>
            </c:strRef>
          </c:cat>
          <c:val>
            <c:numRef>
              <c:f>[6鄂州市调查数据分析表.xlsx]Sheet4!$C$1:$C$27</c:f>
              <c:numCache>
                <c:formatCode>0.0%</c:formatCode>
                <c:ptCount val="27"/>
                <c:pt idx="0">
                  <c:v>0.494652406417112</c:v>
                </c:pt>
                <c:pt idx="1">
                  <c:v>0.435828877005347</c:v>
                </c:pt>
                <c:pt idx="2">
                  <c:v>0.304812834224598</c:v>
                </c:pt>
                <c:pt idx="3">
                  <c:v>0.280748663101604</c:v>
                </c:pt>
                <c:pt idx="4">
                  <c:v>0.197860962566844</c:v>
                </c:pt>
                <c:pt idx="5">
                  <c:v>0.133689839572192</c:v>
                </c:pt>
                <c:pt idx="6">
                  <c:v>0.114973262032085</c:v>
                </c:pt>
                <c:pt idx="7">
                  <c:v>0.112299465240641</c:v>
                </c:pt>
                <c:pt idx="8">
                  <c:v>0.0909090909090909</c:v>
                </c:pt>
                <c:pt idx="9">
                  <c:v>0.0748663101604278</c:v>
                </c:pt>
                <c:pt idx="10">
                  <c:v>0.0668449197860962</c:v>
                </c:pt>
                <c:pt idx="11">
                  <c:v>0.0320855614973262</c:v>
                </c:pt>
                <c:pt idx="12">
                  <c:v>0.0240641711229946</c:v>
                </c:pt>
                <c:pt idx="13">
                  <c:v>0.0160427807486631</c:v>
                </c:pt>
                <c:pt idx="14">
                  <c:v>0.0160427807486631</c:v>
                </c:pt>
                <c:pt idx="15">
                  <c:v>0.0160427807486631</c:v>
                </c:pt>
                <c:pt idx="16">
                  <c:v>0.0133689839572192</c:v>
                </c:pt>
                <c:pt idx="17">
                  <c:v>0.0106951871657754</c:v>
                </c:pt>
                <c:pt idx="18">
                  <c:v>0.0106951871657754</c:v>
                </c:pt>
                <c:pt idx="19">
                  <c:v>0.00802139037433155</c:v>
                </c:pt>
                <c:pt idx="20">
                  <c:v>0.00802139037433155</c:v>
                </c:pt>
                <c:pt idx="21">
                  <c:v>0.0053475935828877</c:v>
                </c:pt>
                <c:pt idx="22">
                  <c:v>0.0053475935828877</c:v>
                </c:pt>
                <c:pt idx="23">
                  <c:v>0.0053475935828877</c:v>
                </c:pt>
                <c:pt idx="24">
                  <c:v>0.00267379679144385</c:v>
                </c:pt>
                <c:pt idx="25">
                  <c:v>0.00267379679144385</c:v>
                </c:pt>
                <c:pt idx="26">
                  <c:v>0.00267379679144385</c:v>
                </c:pt>
              </c:numCache>
            </c:numRef>
          </c:val>
        </c:ser>
        <c:dLbls>
          <c:showLegendKey val="0"/>
          <c:showVal val="1"/>
          <c:showCatName val="0"/>
          <c:showSerName val="0"/>
          <c:showPercent val="0"/>
          <c:showBubbleSize val="0"/>
        </c:dLbls>
        <c:gapWidth val="246"/>
        <c:overlap val="0"/>
        <c:axId val="154692947"/>
        <c:axId val="213537293"/>
      </c:barChart>
      <c:catAx>
        <c:axId val="154692947"/>
        <c:scaling>
          <c:orientation val="minMax"/>
        </c:scaling>
        <c:delete val="0"/>
        <c:axPos val="l"/>
        <c:majorTickMark val="none"/>
        <c:minorTickMark val="none"/>
        <c:tickLblPos val="nextTo"/>
        <c:spPr>
          <a:noFill/>
          <a:ln w="12700" cap="flat" cmpd="sng" algn="ctr">
            <a:solidFill>
              <a:prstClr val="black"/>
            </a:solidFill>
            <a:prstDash val="solid"/>
            <a:miter lim="800000"/>
          </a:ln>
          <a:effectLst/>
          <a:sp3d>
            <a:extrusionClr>
              <a:srgbClr val="FFFFFF"/>
            </a:extrusionClr>
            <a:contourClr>
              <a:srgbClr val="FFFFFF"/>
            </a:contourClr>
          </a:sp3d>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213537293"/>
        <c:crosses val="autoZero"/>
        <c:auto val="1"/>
        <c:lblAlgn val="ctr"/>
        <c:lblOffset val="100"/>
        <c:noMultiLvlLbl val="0"/>
      </c:catAx>
      <c:valAx>
        <c:axId val="213537293"/>
        <c:scaling>
          <c:orientation val="minMax"/>
        </c:scaling>
        <c:delete val="0"/>
        <c:axPos val="b"/>
        <c:majorGridlines>
          <c:spPr>
            <a:ln w="9525" cap="flat" cmpd="sng" algn="ctr">
              <a:noFill/>
              <a:round/>
            </a:ln>
            <a:effectLst/>
          </c:spPr>
        </c:majorGridlines>
        <c:numFmt formatCode="0.0%" sourceLinked="1"/>
        <c:majorTickMark val="none"/>
        <c:minorTickMark val="none"/>
        <c:tickLblPos val="nextTo"/>
        <c:spPr>
          <a:noFill/>
          <a:ln>
            <a:solidFill>
              <a:schemeClr val="tx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4692947"/>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9742268041237"/>
          <c:y val="0.0609156751163994"/>
          <c:w val="0.723034793814433"/>
          <c:h val="0.881583031557165"/>
        </c:manualLayout>
      </c:layout>
      <c:barChart>
        <c:barDir val="bar"/>
        <c:grouping val="clustered"/>
        <c:varyColors val="0"/>
        <c:ser>
          <c:idx val="0"/>
          <c:order val="0"/>
          <c:spPr>
            <a:solidFill>
              <a:srgbClr val="5B9BD5"/>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lumMod val="75000"/>
                        <a:lumOff val="25000"/>
                      </a:sysClr>
                    </a:solidFill>
                    <a:latin typeface="Calibri" panose="020F0502020204030204" pitchFamily="2" charset="0"/>
                    <a:ea typeface="等线" panose="02010600030101010101" charset="-122"/>
                    <a:cs typeface="+mn-ea"/>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[6鄂州市调查数据分析表.xlsx]Sheet5!$C$1:$C$22</c:f>
              <c:strCache>
                <c:ptCount val="22"/>
                <c:pt idx="0">
                  <c:v>步行（健步走）</c:v>
                </c:pt>
                <c:pt idx="1">
                  <c:v>跑步</c:v>
                </c:pt>
                <c:pt idx="2">
                  <c:v>羽毛球</c:v>
                </c:pt>
                <c:pt idx="3">
                  <c:v>舞蹈类（广场舞、民族舞蹈）</c:v>
                </c:pt>
                <c:pt idx="4">
                  <c:v>骑自行车</c:v>
                </c:pt>
                <c:pt idx="5">
                  <c:v>其他</c:v>
                </c:pt>
                <c:pt idx="6">
                  <c:v>健身操（体操、健美操）</c:v>
                </c:pt>
                <c:pt idx="7">
                  <c:v>篮球</c:v>
                </c:pt>
                <c:pt idx="8">
                  <c:v>排球</c:v>
                </c:pt>
                <c:pt idx="9">
                  <c:v>跳绳</c:v>
                </c:pt>
                <c:pt idx="10">
                  <c:v>游泳</c:v>
                </c:pt>
                <c:pt idx="11">
                  <c:v>乒乓球</c:v>
                </c:pt>
                <c:pt idx="12">
                  <c:v>瑜伽、普拉提</c:v>
                </c:pt>
                <c:pt idx="13">
                  <c:v>足球</c:v>
                </c:pt>
                <c:pt idx="14">
                  <c:v>健身气功（八锦缎、五禽戏）</c:v>
                </c:pt>
                <c:pt idx="15">
                  <c:v>柔力球</c:v>
                </c:pt>
                <c:pt idx="16">
                  <c:v>武术（太极、套路、木兰）</c:v>
                </c:pt>
                <c:pt idx="17">
                  <c:v>网球</c:v>
                </c:pt>
                <c:pt idx="18">
                  <c:v>拳击散打摔跤柔道</c:v>
                </c:pt>
                <c:pt idx="19">
                  <c:v>轮滑</c:v>
                </c:pt>
                <c:pt idx="20">
                  <c:v>街舞</c:v>
                </c:pt>
                <c:pt idx="21">
                  <c:v>门球、地掷球</c:v>
                </c:pt>
              </c:strCache>
            </c:strRef>
          </c:cat>
          <c:val>
            <c:numRef>
              <c:f>[6鄂州市调查数据分析表.xlsx]Sheet5!$D$1:$D$22</c:f>
              <c:numCache>
                <c:formatCode>0.0%</c:formatCode>
                <c:ptCount val="22"/>
                <c:pt idx="0">
                  <c:v>0.587882423515297</c:v>
                </c:pt>
                <c:pt idx="1">
                  <c:v>0.239352129574085</c:v>
                </c:pt>
                <c:pt idx="2">
                  <c:v>0.128374325134973</c:v>
                </c:pt>
                <c:pt idx="3">
                  <c:v>0.112777444511097</c:v>
                </c:pt>
                <c:pt idx="4">
                  <c:v>0.0983803239352129</c:v>
                </c:pt>
                <c:pt idx="5">
                  <c:v>0.0965806838632273</c:v>
                </c:pt>
                <c:pt idx="6">
                  <c:v>0.0785842831433713</c:v>
                </c:pt>
                <c:pt idx="7">
                  <c:v>0.0665866826634673</c:v>
                </c:pt>
                <c:pt idx="8">
                  <c:v>0.0623875224955009</c:v>
                </c:pt>
                <c:pt idx="9">
                  <c:v>0.0593881223755249</c:v>
                </c:pt>
                <c:pt idx="10">
                  <c:v>0.0491901619676064</c:v>
                </c:pt>
                <c:pt idx="11">
                  <c:v>0.0443911217756448</c:v>
                </c:pt>
                <c:pt idx="12">
                  <c:v>0.020995800839832</c:v>
                </c:pt>
                <c:pt idx="13">
                  <c:v>0.0185962807438512</c:v>
                </c:pt>
                <c:pt idx="14">
                  <c:v>0.0143971205758848</c:v>
                </c:pt>
                <c:pt idx="15">
                  <c:v>0.00719856028794241</c:v>
                </c:pt>
                <c:pt idx="16">
                  <c:v>0.00659868026394721</c:v>
                </c:pt>
                <c:pt idx="17">
                  <c:v>0.0053989202159568</c:v>
                </c:pt>
                <c:pt idx="18">
                  <c:v>0.0047990401919616</c:v>
                </c:pt>
                <c:pt idx="19">
                  <c:v>0.0035992801439712</c:v>
                </c:pt>
                <c:pt idx="20">
                  <c:v>0.0035992801439712</c:v>
                </c:pt>
                <c:pt idx="21">
                  <c:v>0.0011997600479904</c:v>
                </c:pt>
              </c:numCache>
            </c:numRef>
          </c:val>
        </c:ser>
        <c:dLbls>
          <c:showLegendKey val="0"/>
          <c:showVal val="1"/>
          <c:showCatName val="0"/>
          <c:showSerName val="0"/>
          <c:showPercent val="0"/>
          <c:showBubbleSize val="0"/>
        </c:dLbls>
        <c:gapWidth val="246"/>
        <c:overlap val="0"/>
        <c:axId val="154692947"/>
        <c:axId val="213537293"/>
      </c:barChart>
      <c:catAx>
        <c:axId val="154692947"/>
        <c:scaling>
          <c:orientation val="minMax"/>
        </c:scaling>
        <c:delete val="0"/>
        <c:axPos val="l"/>
        <c:majorTickMark val="none"/>
        <c:minorTickMark val="none"/>
        <c:tickLblPos val="nextTo"/>
        <c:spPr>
          <a:noFill/>
          <a:ln w="12700" cap="flat" cmpd="sng" algn="ctr">
            <a:solidFill>
              <a:prstClr val="black"/>
            </a:solidFill>
            <a:prstDash val="solid"/>
            <a:miter lim="800000"/>
          </a:ln>
          <a:effectLst/>
          <a:sp3d>
            <a:extrusionClr>
              <a:srgbClr val="FFFFFF"/>
            </a:extrusionClr>
            <a:contourClr>
              <a:srgbClr val="FFFFFF"/>
            </a:contourClr>
          </a:sp3d>
        </c:spPr>
        <c:txPr>
          <a:bodyPr rot="-60000000" spcFirstLastPara="0" vertOverflow="ellipsis" vert="horz" wrap="square" anchor="ctr" anchorCtr="1"/>
          <a:lstStyle/>
          <a:p>
            <a:pPr>
              <a:defRPr lang="zh-CN" sz="900" b="0" i="0" u="none" strike="noStrike" kern="1200" baseline="0">
                <a:solidFill>
                  <a:sysClr val="windowText" lastClr="000000"/>
                </a:solidFill>
                <a:latin typeface="Calibri" panose="020F0502020204030204" pitchFamily="2" charset="0"/>
                <a:ea typeface="等线" panose="02010600030101010101" charset="-122"/>
                <a:cs typeface="+mn-ea"/>
              </a:defRPr>
            </a:pPr>
          </a:p>
        </c:txPr>
        <c:crossAx val="213537293"/>
        <c:crosses val="autoZero"/>
        <c:auto val="1"/>
        <c:lblAlgn val="ctr"/>
        <c:lblOffset val="100"/>
        <c:noMultiLvlLbl val="0"/>
      </c:catAx>
      <c:valAx>
        <c:axId val="213537293"/>
        <c:scaling>
          <c:orientation val="minMax"/>
        </c:scaling>
        <c:delete val="0"/>
        <c:axPos val="b"/>
        <c:majorGridlines>
          <c:spPr>
            <a:ln w="9525" cap="flat" cmpd="sng" algn="ctr">
              <a:noFill/>
              <a:round/>
            </a:ln>
            <a:effectLst/>
          </c:spPr>
        </c:majorGridlines>
        <c:numFmt formatCode="0.0%" sourceLinked="1"/>
        <c:majorTickMark val="none"/>
        <c:minorTickMark val="none"/>
        <c:tickLblPos val="nextTo"/>
        <c:spPr>
          <a:noFill/>
          <a:ln>
            <a:solidFill>
              <a:sysClr val="windowText" lastClr="000000"/>
            </a:solidFill>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Calibri" panose="020F0502020204030204" pitchFamily="2" charset="0"/>
                <a:ea typeface="等线" panose="02010600030101010101" charset="-122"/>
                <a:cs typeface="+mn-ea"/>
              </a:defRPr>
            </a:pPr>
          </a:p>
        </c:txPr>
        <c:crossAx val="154692947"/>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689558965554244"/>
          <c:y val="0.124096385542169"/>
          <c:w val="0.923058252427184"/>
          <c:h val="0.759121813031161"/>
        </c:manualLayout>
      </c:layout>
      <c:barChart>
        <c:barDir val="col"/>
        <c:grouping val="clustered"/>
        <c:varyColors val="0"/>
        <c:ser>
          <c:idx val="0"/>
          <c:order val="0"/>
          <c:spPr>
            <a:solidFill>
              <a:srgbClr val="5B9BD5"/>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[6鄂州市调查数据分析表.xlsx]Sheet6!$D$5:$D$10</c:f>
              <c:strCache>
                <c:ptCount val="6"/>
                <c:pt idx="0">
                  <c:v>服装鞋袜等</c:v>
                </c:pt>
                <c:pt idx="1">
                  <c:v>运动器材装备
（球拍篮球足球等）</c:v>
                </c:pt>
                <c:pt idx="2">
                  <c:v>体育相关兴趣课程</c:v>
                </c:pt>
                <c:pt idx="3">
                  <c:v>参与运动的门票等服务</c:v>
                </c:pt>
                <c:pt idx="4">
                  <c:v>观赏型消费</c:v>
                </c:pt>
                <c:pt idx="5">
                  <c:v>没有消费</c:v>
                </c:pt>
              </c:strCache>
            </c:strRef>
          </c:cat>
          <c:val>
            <c:numRef>
              <c:f>[6鄂州市调查数据分析表.xlsx]Sheet6!$H$5:$H$10</c:f>
              <c:numCache>
                <c:formatCode>0.0%</c:formatCode>
                <c:ptCount val="6"/>
                <c:pt idx="0">
                  <c:v>0.530293941211757</c:v>
                </c:pt>
                <c:pt idx="1">
                  <c:v>0.324535092981403</c:v>
                </c:pt>
                <c:pt idx="2">
                  <c:v>0.0485902819436112</c:v>
                </c:pt>
                <c:pt idx="3">
                  <c:v>0.0371925614877024</c:v>
                </c:pt>
                <c:pt idx="4">
                  <c:v>0.0497900419916016</c:v>
                </c:pt>
                <c:pt idx="5">
                  <c:v>0.358128374325134</c:v>
                </c:pt>
              </c:numCache>
            </c:numRef>
          </c:val>
        </c:ser>
        <c:dLbls>
          <c:showLegendKey val="0"/>
          <c:showVal val="1"/>
          <c:showCatName val="0"/>
          <c:showSerName val="0"/>
          <c:showPercent val="0"/>
          <c:showBubbleSize val="0"/>
        </c:dLbls>
        <c:gapWidth val="246"/>
        <c:overlap val="-28"/>
        <c:axId val="154692947"/>
        <c:axId val="213537293"/>
      </c:barChart>
      <c:catAx>
        <c:axId val="154692947"/>
        <c:scaling>
          <c:orientation val="minMax"/>
        </c:scaling>
        <c:delete val="0"/>
        <c:axPos val="b"/>
        <c:majorTickMark val="none"/>
        <c:minorTickMark val="none"/>
        <c:tickLblPos val="nextTo"/>
        <c:spPr>
          <a:noFill/>
          <a:ln w="12700" cap="flat" cmpd="sng" algn="ctr">
            <a:solidFill>
              <a:prstClr val="black"/>
            </a:solidFill>
            <a:prstDash val="solid"/>
            <a:miter lim="800000"/>
          </a:ln>
          <a:effectLst/>
          <a:sp3d>
            <a:extrusionClr>
              <a:srgbClr val="FFFFFF"/>
            </a:extrusionClr>
            <a:contourClr>
              <a:srgbClr val="FFFFFF"/>
            </a:contourClr>
          </a:sp3d>
        </c:spPr>
        <c:txPr>
          <a:bodyPr rot="-60000000" spcFirstLastPara="0" vertOverflow="ellipsis" vert="horz" wrap="square" anchor="ctr" anchorCtr="1"/>
          <a:lstStyle/>
          <a:p>
            <a:pPr>
              <a:defRPr lang="zh-CN" sz="700" b="0" i="0" u="none" strike="noStrike" kern="1200" cap="none" spc="0" normalizeH="0" baseline="0">
                <a:solidFill>
                  <a:sysClr val="windowText" lastClr="000000"/>
                </a:solidFill>
                <a:uFill>
                  <a:solidFill>
                    <a:sysClr val="windowText" lastClr="000000"/>
                  </a:solidFill>
                </a:uFill>
                <a:latin typeface="+mn-lt"/>
                <a:ea typeface="+mn-ea"/>
                <a:cs typeface="+mn-cs"/>
              </a:defRPr>
            </a:pPr>
          </a:p>
        </c:txPr>
        <c:crossAx val="213537293"/>
        <c:crosses val="autoZero"/>
        <c:auto val="1"/>
        <c:lblAlgn val="ctr"/>
        <c:lblOffset val="100"/>
        <c:noMultiLvlLbl val="0"/>
      </c:catAx>
      <c:valAx>
        <c:axId val="213537293"/>
        <c:scaling>
          <c:orientation val="minMax"/>
        </c:scaling>
        <c:delete val="0"/>
        <c:axPos val="l"/>
        <c:majorGridlines>
          <c:spPr>
            <a:ln w="9525" cap="flat" cmpd="sng" algn="ctr">
              <a:noFill/>
              <a:round/>
            </a:ln>
            <a:effectLst/>
          </c:spPr>
        </c:majorGridlines>
        <c:numFmt formatCode="0.0%" sourceLinked="1"/>
        <c:majorTickMark val="none"/>
        <c:minorTickMark val="none"/>
        <c:tickLblPos val="nextTo"/>
        <c:spPr>
          <a:noFill/>
          <a:ln>
            <a:solidFill>
              <a:sysClr val="windowText" lastClr="000000"/>
            </a:solidFill>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154692947"/>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1526332725518"/>
          <c:y val="0.166696540598674"/>
          <c:w val="0.78128284886839"/>
          <c:h val="0.759168309732927"/>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[6鄂州市调查数据分析表.xlsx]Sheet7!$B$1:$B$9</c:f>
              <c:strCache>
                <c:ptCount val="9"/>
                <c:pt idx="0">
                  <c:v>没有参加过</c:v>
                </c:pt>
                <c:pt idx="1">
                  <c:v>其他</c:v>
                </c:pt>
                <c:pt idx="2">
                  <c:v>健身活动站点</c:v>
                </c:pt>
                <c:pt idx="3">
                  <c:v>朋友熟人成立的健身组织</c:v>
                </c:pt>
                <c:pt idx="4">
                  <c:v>体育协会（职工、农民体协、老年体协）</c:v>
                </c:pt>
                <c:pt idx="5">
                  <c:v>社区健身团队</c:v>
                </c:pt>
                <c:pt idx="6">
                  <c:v>单项体育协会（如乒乓球协会、羽毛球协会、篮球协会等）</c:v>
                </c:pt>
                <c:pt idx="7">
                  <c:v>单位组建的各类体育组织</c:v>
                </c:pt>
                <c:pt idx="8">
                  <c:v>社会体育指导员协会</c:v>
                </c:pt>
              </c:strCache>
            </c:strRef>
          </c:cat>
          <c:val>
            <c:numRef>
              <c:f>[6鄂州市调查数据分析表.xlsx]Sheet7!$C$1:$C$9</c:f>
              <c:numCache>
                <c:formatCode>0.0%</c:formatCode>
                <c:ptCount val="9"/>
                <c:pt idx="0">
                  <c:v>0.272345530893821</c:v>
                </c:pt>
                <c:pt idx="1">
                  <c:v>0.253149370125974</c:v>
                </c:pt>
                <c:pt idx="2">
                  <c:v>0.117576484703059</c:v>
                </c:pt>
                <c:pt idx="3">
                  <c:v>0.112777444511097</c:v>
                </c:pt>
                <c:pt idx="4">
                  <c:v>0.10737852429514</c:v>
                </c:pt>
                <c:pt idx="5">
                  <c:v>0.101379724055188</c:v>
                </c:pt>
                <c:pt idx="6">
                  <c:v>0.100779844031193</c:v>
                </c:pt>
                <c:pt idx="7">
                  <c:v>0.0761847630473905</c:v>
                </c:pt>
                <c:pt idx="8">
                  <c:v>0.0437912417516496</c:v>
                </c:pt>
              </c:numCache>
            </c:numRef>
          </c:val>
        </c:ser>
        <c:dLbls>
          <c:showLegendKey val="0"/>
          <c:showVal val="1"/>
          <c:showCatName val="0"/>
          <c:showSerName val="0"/>
          <c:showPercent val="0"/>
          <c:showBubbleSize val="0"/>
        </c:dLbls>
        <c:gapWidth val="246"/>
        <c:overlap val="0"/>
        <c:axId val="154692947"/>
        <c:axId val="213537293"/>
      </c:barChart>
      <c:catAx>
        <c:axId val="154692947"/>
        <c:scaling>
          <c:orientation val="minMax"/>
        </c:scaling>
        <c:delete val="0"/>
        <c:axPos val="l"/>
        <c:majorTickMark val="none"/>
        <c:minorTickMark val="none"/>
        <c:tickLblPos val="nextTo"/>
        <c:spPr>
          <a:noFill/>
          <a:ln w="12700" cap="flat" cmpd="sng" algn="ctr">
            <a:solidFill>
              <a:prstClr val="black"/>
            </a:solidFill>
            <a:prstDash val="solid"/>
            <a:miter lim="800000"/>
          </a:ln>
          <a:effectLst/>
          <a:sp3d>
            <a:extrusionClr>
              <a:srgbClr val="FFFFFF"/>
            </a:extrusionClr>
            <a:contourClr>
              <a:srgbClr val="FFFFFF"/>
            </a:contourClr>
          </a:sp3d>
        </c:spPr>
        <c:txPr>
          <a:bodyPr rot="-60000000" spcFirstLastPara="0" vertOverflow="ellipsis" vert="horz" wrap="square" anchor="ctr" anchorCtr="1"/>
          <a:lstStyle/>
          <a:p>
            <a:pPr>
              <a:defRPr lang="zh-CN" sz="900" b="0" i="0" u="none" strike="noStrike" kern="1200" cap="none" spc="0" normalizeH="0" baseline="0">
                <a:solidFill>
                  <a:schemeClr val="tx1"/>
                </a:solidFill>
                <a:uFill>
                  <a:solidFill>
                    <a:schemeClr val="tx1"/>
                  </a:solidFill>
                </a:uFill>
                <a:latin typeface="+mn-lt"/>
                <a:ea typeface="+mn-ea"/>
                <a:cs typeface="+mn-cs"/>
              </a:defRPr>
            </a:pPr>
          </a:p>
        </c:txPr>
        <c:crossAx val="213537293"/>
        <c:crosses val="autoZero"/>
        <c:auto val="1"/>
        <c:lblAlgn val="ctr"/>
        <c:lblOffset val="100"/>
        <c:noMultiLvlLbl val="0"/>
      </c:catAx>
      <c:valAx>
        <c:axId val="213537293"/>
        <c:scaling>
          <c:orientation val="minMax"/>
        </c:scaling>
        <c:delete val="0"/>
        <c:axPos val="b"/>
        <c:majorGridlines>
          <c:spPr>
            <a:ln w="9525" cap="flat" cmpd="sng" algn="ctr">
              <a:noFill/>
              <a:round/>
            </a:ln>
            <a:effectLst/>
          </c:spPr>
        </c:majorGridlines>
        <c:numFmt formatCode="0.0%" sourceLinked="1"/>
        <c:majorTickMark val="none"/>
        <c:minorTickMark val="none"/>
        <c:tickLblPos val="nextTo"/>
        <c:spPr>
          <a:noFill/>
          <a:ln>
            <a:solidFill>
              <a:schemeClr val="tx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4692947"/>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7515821087633"/>
          <c:y val="0.0309878017132098"/>
          <c:w val="0.879049442317296"/>
          <c:h val="0.759165507649513"/>
        </c:manualLayout>
      </c:layout>
      <c:barChart>
        <c:barDir val="bar"/>
        <c:grouping val="clustered"/>
        <c:varyColors val="0"/>
        <c:ser>
          <c:idx val="0"/>
          <c:order val="0"/>
          <c:spPr>
            <a:solidFill>
              <a:srgbClr val="5B9BD5"/>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[6鄂州市调查数据分析表.xlsx]Sheet8!$C$2:$C$7</c:f>
              <c:strCache>
                <c:ptCount val="6"/>
                <c:pt idx="0">
                  <c:v>没有指导、自己琢磨</c:v>
                </c:pt>
                <c:pt idx="1">
                  <c:v>看资料书刊或视频</c:v>
                </c:pt>
                <c:pt idx="2">
                  <c:v>其他受过相关专业训练的人的指导</c:v>
                </c:pt>
                <c:pt idx="3">
                  <c:v>社会体育指导员的指导</c:v>
                </c:pt>
                <c:pt idx="4">
                  <c:v>同事、朋友的相互指导</c:v>
                </c:pt>
                <c:pt idx="5">
                  <c:v>专业教练指导</c:v>
                </c:pt>
              </c:strCache>
            </c:strRef>
          </c:cat>
          <c:val>
            <c:numRef>
              <c:f>[6鄂州市调查数据分析表.xlsx]Sheet8!$D$2:$D$7</c:f>
              <c:numCache>
                <c:formatCode>0.0%</c:formatCode>
                <c:ptCount val="6"/>
                <c:pt idx="0">
                  <c:v>0.500899820035992</c:v>
                </c:pt>
                <c:pt idx="1">
                  <c:v>0.376124775044991</c:v>
                </c:pt>
                <c:pt idx="2">
                  <c:v>0.288542291541691</c:v>
                </c:pt>
                <c:pt idx="3">
                  <c:v>0.112777444511097</c:v>
                </c:pt>
                <c:pt idx="4">
                  <c:v>0.110377924415116</c:v>
                </c:pt>
                <c:pt idx="5">
                  <c:v>0.0827834433113377</c:v>
                </c:pt>
              </c:numCache>
            </c:numRef>
          </c:val>
        </c:ser>
        <c:dLbls>
          <c:showLegendKey val="0"/>
          <c:showVal val="1"/>
          <c:showCatName val="0"/>
          <c:showSerName val="0"/>
          <c:showPercent val="0"/>
          <c:showBubbleSize val="0"/>
        </c:dLbls>
        <c:gapWidth val="246"/>
        <c:overlap val="0"/>
        <c:axId val="154692947"/>
        <c:axId val="213537293"/>
      </c:barChart>
      <c:catAx>
        <c:axId val="154692947"/>
        <c:scaling>
          <c:orientation val="minMax"/>
        </c:scaling>
        <c:delete val="0"/>
        <c:axPos val="l"/>
        <c:majorTickMark val="none"/>
        <c:minorTickMark val="none"/>
        <c:tickLblPos val="nextTo"/>
        <c:spPr>
          <a:noFill/>
          <a:ln w="12700" cap="flat" cmpd="sng" algn="ctr">
            <a:solidFill>
              <a:prstClr val="black"/>
            </a:solidFill>
            <a:prstDash val="solid"/>
            <a:miter lim="800000"/>
          </a:ln>
          <a:effectLst/>
          <a:sp3d>
            <a:extrusionClr>
              <a:srgbClr val="FFFFFF"/>
            </a:extrusionClr>
            <a:contourClr>
              <a:srgbClr val="FFFFFF"/>
            </a:contourClr>
          </a:sp3d>
        </c:spPr>
        <c:txPr>
          <a:bodyPr rot="-60000000" spcFirstLastPara="0" vertOverflow="ellipsis" vert="horz" wrap="square" anchor="ctr" anchorCtr="1"/>
          <a:lstStyle/>
          <a:p>
            <a:pPr>
              <a:defRPr lang="zh-CN" sz="900" b="0" i="0" u="none" strike="noStrike" kern="1200" cap="none" spc="0" normalizeH="0" baseline="0">
                <a:solidFill>
                  <a:sysClr val="windowText" lastClr="000000"/>
                </a:solidFill>
                <a:uFill>
                  <a:solidFill>
                    <a:sysClr val="windowText" lastClr="000000"/>
                  </a:solidFill>
                </a:uFill>
                <a:latin typeface="+mn-lt"/>
                <a:ea typeface="+mn-ea"/>
                <a:cs typeface="+mn-cs"/>
              </a:defRPr>
            </a:pPr>
          </a:p>
        </c:txPr>
        <c:crossAx val="213537293"/>
        <c:crosses val="autoZero"/>
        <c:auto val="1"/>
        <c:lblAlgn val="ctr"/>
        <c:lblOffset val="100"/>
        <c:noMultiLvlLbl val="0"/>
      </c:catAx>
      <c:valAx>
        <c:axId val="213537293"/>
        <c:scaling>
          <c:orientation val="minMax"/>
        </c:scaling>
        <c:delete val="0"/>
        <c:axPos val="b"/>
        <c:majorGridlines>
          <c:spPr>
            <a:ln w="9525" cap="flat" cmpd="sng" algn="ctr">
              <a:noFill/>
              <a:round/>
            </a:ln>
            <a:effectLst/>
          </c:spPr>
        </c:majorGridlines>
        <c:numFmt formatCode="0.0%" sourceLinked="1"/>
        <c:majorTickMark val="none"/>
        <c:minorTickMark val="none"/>
        <c:tickLblPos val="nextTo"/>
        <c:spPr>
          <a:noFill/>
          <a:ln>
            <a:solidFill>
              <a:sysClr val="windowText" lastClr="000000"/>
            </a:solidFill>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154692947"/>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10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ysClr val="windowText" lastClr="000000"/>
    </cs:fontRef>
    <cs:spPr>
      <a:ln>
        <a:noFill/>
      </a:ln>
      <a:effectLst/>
    </cs:spPr>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rgbClr val="FFFFFF"/>
        </a:solidFill>
        <a:round/>
      </a:ln>
    </cs:spPr>
  </cs:dataPointLine>
  <cs:dataPointMarker>
    <cs:lnRef idx="0">
      <cs:styleClr val="auto"/>
    </cs:lnRef>
    <cs:fillRef idx="1">
      <cs:styleClr val="auto"/>
    </cs:fillRef>
    <cs:effectRef idx="0"/>
    <cs:fontRef idx="minor">
      <a:sysClr val="windowText" lastClr="000000"/>
    </cs:fontRef>
    <cs:spPr>
      <a:ln w="9525">
        <a:solidFill>
          <a:srgbClr val="FFFFFF"/>
        </a:solidFill>
      </a:ln>
    </cs:spPr>
  </cs:dataPointMarker>
  <cs:dataPointMarkerLayout symbol="circle" size="5"/>
  <cs:dataPointWireframe>
    <cs:lnRef idx="0">
      <cs:styleClr val="auto"/>
    </cs:lnRef>
    <cs:fillRef idx="1"/>
    <cs:effectRef idx="0"/>
    <cs:fontRef idx="minor">
      <a:sysClr val="windowText" lastClr="000000"/>
    </cs:fontRef>
    <cs:spPr>
      <a:ln w="9525" cap="rnd">
        <a:solidFill>
          <a:srgbClr val="FFFFFF"/>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 lastClr="FFFFFF">
            <a:lumMod val="902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75000"/>
        <a:lumOff val="25000"/>
      </a:sysClr>
    </cs:fontRef>
    <cs:defRPr sz="1400" b="1" kern="1200" baseline="0"/>
  </cs:title>
  <cs:trendline>
    <cs:lnRef idx="0">
      <cs:styleClr val="auto"/>
    </cs:lnRef>
    <cs:fillRef idx="0"/>
    <cs:effectRef idx="0"/>
    <cs:fontRef idx="minor">
      <a:sysClr val="windowText" lastClr="000000"/>
    </cs:fontRef>
    <cs:spPr>
      <a:ln w="19050" cap="rnd">
        <a:solidFill>
          <a:srgbClr val="FFFFFF"/>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10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ysClr val="windowText" lastClr="000000"/>
    </cs:fontRef>
    <cs:spPr>
      <a:ln>
        <a:noFill/>
      </a:ln>
      <a:effectLst/>
    </cs:spPr>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 lastClr="FFFFFF">
            <a:lumMod val="902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75000"/>
        <a:lumOff val="25000"/>
      </a:sysClr>
    </cs:fontRef>
    <cs:defRPr sz="1400" b="1" kern="120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10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ysClr val="windowText" lastClr="000000"/>
    </cs:fontRef>
    <cs:spPr>
      <a:ln>
        <a:noFill/>
      </a:ln>
      <a:effectLst/>
    </cs:spPr>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 lastClr="FFFFFF">
            <a:lumMod val="902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75000"/>
        <a:lumOff val="25000"/>
      </a:sysClr>
    </cs:fontRef>
    <cs:defRPr sz="1400" b="1" kern="120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2487</Words>
  <Characters>3015</Characters>
  <Lines>20</Lines>
  <Paragraphs>5</Paragraphs>
  <TotalTime>22</TotalTime>
  <ScaleCrop>false</ScaleCrop>
  <LinksUpToDate>false</LinksUpToDate>
  <CharactersWithSpaces>3045</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2021-07-22T11:04:00Z</dcterms:created>
  <dc:creator>SASA</dc:creator>
  <cp:lastModifiedBy>greatwall</cp:lastModifiedBy>
  <dcterms:modified xsi:type="dcterms:W3CDTF">2024-01-31T15:54:53Z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29B61575C0C54C2886F1805D44511063_13</vt:lpwstr>
  </property>
</Properties>
</file>