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left="420" w:leftChars="200"/>
        <w:jc w:val="both"/>
        <w:rPr>
          <w:rFonts w:hint="eastAsia" w:ascii="华文仿宋" w:hAnsi="华文仿宋" w:eastAsia="华文仿宋"/>
          <w:sz w:val="32"/>
          <w:szCs w:val="32"/>
        </w:rPr>
      </w:pPr>
      <w:r>
        <w:rPr>
          <w:rFonts w:hint="eastAsia" w:ascii="华文仿宋" w:hAnsi="华文仿宋" w:eastAsia="华文仿宋"/>
          <w:sz w:val="32"/>
          <w:szCs w:val="32"/>
          <w:lang w:eastAsia="zh-CN"/>
        </w:rPr>
        <w:t>附件</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 xml:space="preserve">                          </w:t>
      </w:r>
    </w:p>
    <w:p>
      <w:pPr>
        <w:spacing w:line="560" w:lineRule="exact"/>
        <w:ind w:left="420" w:leftChars="200"/>
        <w:jc w:val="center"/>
        <w:rPr>
          <w:rFonts w:hint="eastAsia" w:ascii="华文仿宋" w:hAnsi="华文仿宋" w:eastAsia="华文仿宋"/>
          <w:sz w:val="32"/>
          <w:szCs w:val="32"/>
        </w:rPr>
      </w:pPr>
    </w:p>
    <w:p>
      <w:pPr>
        <w:spacing w:line="560" w:lineRule="exact"/>
        <w:ind w:left="420" w:leftChars="200"/>
        <w:jc w:val="center"/>
        <w:rPr>
          <w:rFonts w:ascii="华文仿宋" w:hAnsi="华文仿宋" w:eastAsia="华文仿宋"/>
          <w:sz w:val="32"/>
          <w:szCs w:val="32"/>
        </w:rPr>
      </w:pPr>
      <w:r>
        <w:rPr>
          <w:rFonts w:hint="eastAsia" w:ascii="华文仿宋" w:hAnsi="华文仿宋" w:eastAsia="华文仿宋"/>
          <w:sz w:val="32"/>
          <w:szCs w:val="32"/>
        </w:rPr>
        <w:t>旅办发〔2017〕172 号</w:t>
      </w:r>
    </w:p>
    <w:p>
      <w:pPr>
        <w:spacing w:line="560" w:lineRule="exact"/>
        <w:ind w:left="420" w:leftChars="200"/>
        <w:jc w:val="center"/>
        <w:rPr>
          <w:rFonts w:ascii="宋体" w:hAnsi="宋体"/>
          <w:b/>
          <w:sz w:val="44"/>
          <w:szCs w:val="44"/>
        </w:rPr>
      </w:pPr>
    </w:p>
    <w:p>
      <w:pPr>
        <w:spacing w:line="560" w:lineRule="exact"/>
        <w:ind w:left="420" w:leftChars="200"/>
        <w:jc w:val="center"/>
        <w:rPr>
          <w:rFonts w:ascii="宋体" w:hAnsi="宋体"/>
          <w:b/>
          <w:sz w:val="44"/>
          <w:szCs w:val="44"/>
        </w:rPr>
      </w:pPr>
      <w:r>
        <w:rPr>
          <w:rFonts w:hint="eastAsia" w:ascii="宋体" w:hAnsi="宋体"/>
          <w:b/>
          <w:sz w:val="44"/>
          <w:szCs w:val="44"/>
        </w:rPr>
        <w:t>国家旅游局办公室关于在北京、上海、江苏等六省市启用全国旅游监管服务平台有关事宜的通知</w:t>
      </w:r>
    </w:p>
    <w:p>
      <w:pPr>
        <w:spacing w:line="560" w:lineRule="exact"/>
        <w:rPr>
          <w:rFonts w:ascii="仿宋" w:hAnsi="仿宋" w:eastAsia="仿宋"/>
          <w:sz w:val="32"/>
          <w:szCs w:val="32"/>
        </w:r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北京、</w:t>
      </w:r>
      <w:r>
        <w:rPr>
          <w:rFonts w:ascii="华文仿宋" w:hAnsi="华文仿宋" w:eastAsia="华文仿宋"/>
          <w:sz w:val="32"/>
          <w:szCs w:val="32"/>
        </w:rPr>
        <w:t>上海</w:t>
      </w:r>
      <w:r>
        <w:rPr>
          <w:rFonts w:hint="eastAsia" w:ascii="华文仿宋" w:hAnsi="华文仿宋" w:eastAsia="华文仿宋"/>
          <w:sz w:val="32"/>
          <w:szCs w:val="32"/>
        </w:rPr>
        <w:t>、</w:t>
      </w:r>
      <w:r>
        <w:rPr>
          <w:rFonts w:ascii="华文仿宋" w:hAnsi="华文仿宋" w:eastAsia="华文仿宋"/>
          <w:sz w:val="32"/>
          <w:szCs w:val="32"/>
        </w:rPr>
        <w:t>江苏</w:t>
      </w:r>
      <w:r>
        <w:rPr>
          <w:rFonts w:hint="eastAsia" w:ascii="华文仿宋" w:hAnsi="华文仿宋" w:eastAsia="华文仿宋"/>
          <w:sz w:val="32"/>
          <w:szCs w:val="32"/>
        </w:rPr>
        <w:t>、</w:t>
      </w:r>
      <w:r>
        <w:rPr>
          <w:rFonts w:ascii="华文仿宋" w:hAnsi="华文仿宋" w:eastAsia="华文仿宋"/>
          <w:sz w:val="32"/>
          <w:szCs w:val="32"/>
        </w:rPr>
        <w:t>浙江</w:t>
      </w:r>
      <w:r>
        <w:rPr>
          <w:rFonts w:hint="eastAsia" w:ascii="华文仿宋" w:hAnsi="华文仿宋" w:eastAsia="华文仿宋"/>
          <w:sz w:val="32"/>
          <w:szCs w:val="32"/>
        </w:rPr>
        <w:t>、湖北、云南省（直辖市）旅游发展委员会、旅游局：</w:t>
      </w:r>
    </w:p>
    <w:p>
      <w:pPr>
        <w:spacing w:line="560" w:lineRule="exact"/>
        <w:ind w:firstLine="660"/>
        <w:rPr>
          <w:rFonts w:ascii="华文仿宋" w:hAnsi="华文仿宋" w:eastAsia="华文仿宋"/>
          <w:sz w:val="32"/>
          <w:szCs w:val="32"/>
        </w:rPr>
      </w:pPr>
      <w:r>
        <w:rPr>
          <w:rFonts w:hint="eastAsia" w:ascii="华文仿宋" w:hAnsi="华文仿宋" w:eastAsia="华文仿宋"/>
          <w:sz w:val="32"/>
          <w:szCs w:val="32"/>
        </w:rPr>
        <w:t>为贯彻落实国务院简政放权的有关精神，落实《国务院办公厅关于加强旅游市场综合监管的通知》（国办发〔2016〕5号）有关要求，加快形成全国一盘棋的旅游市场监管服务格局，不断增强“放”的力度，强化“管”的能力，提升“服”的水平，助力全域旅游发展，国家旅游局经过广泛调研，决定建设“全国旅游监管服务平台”（以下简称全国监管平台）。目前，全国监管平台一期工程--全国导游公共服务平台、全国旅游投诉举报管理系统已建成并投入使用，二期工程也已建成上线。为使全国监管平台使用工作更加平稳有序，在前期征求意见、开展培训的基础上，定于2017年7月率先在</w:t>
      </w:r>
      <w:r>
        <w:rPr>
          <w:rFonts w:hint="eastAsia" w:ascii="华文仿宋" w:hAnsi="华文仿宋" w:eastAsia="华文仿宋" w:cs="仿宋"/>
          <w:sz w:val="32"/>
          <w:szCs w:val="32"/>
        </w:rPr>
        <w:t>北京、上海、</w:t>
      </w:r>
      <w:r>
        <w:rPr>
          <w:rFonts w:ascii="华文仿宋" w:hAnsi="华文仿宋" w:eastAsia="华文仿宋"/>
          <w:sz w:val="32"/>
          <w:szCs w:val="32"/>
        </w:rPr>
        <w:t>江苏</w:t>
      </w:r>
      <w:r>
        <w:rPr>
          <w:rFonts w:hint="eastAsia" w:ascii="华文仿宋" w:hAnsi="华文仿宋" w:eastAsia="华文仿宋"/>
          <w:sz w:val="32"/>
          <w:szCs w:val="32"/>
        </w:rPr>
        <w:t>、</w:t>
      </w:r>
      <w:r>
        <w:rPr>
          <w:rFonts w:ascii="华文仿宋" w:hAnsi="华文仿宋" w:eastAsia="华文仿宋"/>
          <w:sz w:val="32"/>
          <w:szCs w:val="32"/>
        </w:rPr>
        <w:t>浙江</w:t>
      </w:r>
      <w:r>
        <w:rPr>
          <w:rFonts w:hint="eastAsia" w:ascii="华文仿宋" w:hAnsi="华文仿宋" w:eastAsia="华文仿宋"/>
          <w:sz w:val="32"/>
          <w:szCs w:val="32"/>
        </w:rPr>
        <w:t>、湖北、云南等六省市启用全国监管平台二期工程功能模块</w:t>
      </w:r>
      <w:r>
        <w:rPr>
          <w:rFonts w:hint="eastAsia" w:ascii="华文仿宋" w:hAnsi="华文仿宋" w:eastAsia="华文仿宋" w:cs="仿宋"/>
          <w:sz w:val="32"/>
          <w:szCs w:val="32"/>
        </w:rPr>
        <w:t>工作。现将有关事项通知如下：</w:t>
      </w:r>
    </w:p>
    <w:p>
      <w:pPr>
        <w:widowControl/>
        <w:spacing w:line="560" w:lineRule="exact"/>
        <w:ind w:firstLine="707" w:firstLineChars="221"/>
        <w:jc w:val="left"/>
        <w:rPr>
          <w:rFonts w:ascii="黑体" w:hAnsi="黑体" w:eastAsia="黑体"/>
          <w:sz w:val="32"/>
          <w:szCs w:val="32"/>
        </w:rPr>
      </w:pPr>
      <w:r>
        <w:rPr>
          <w:rFonts w:hint="eastAsia" w:ascii="黑体" w:hAnsi="黑体" w:eastAsia="黑体"/>
          <w:sz w:val="32"/>
          <w:szCs w:val="32"/>
        </w:rPr>
        <w:t>一、主要工作任务</w:t>
      </w:r>
    </w:p>
    <w:p>
      <w:pPr>
        <w:spacing w:line="560" w:lineRule="exact"/>
        <w:ind w:firstLine="707" w:firstLineChars="221"/>
        <w:rPr>
          <w:rFonts w:ascii="仿宋_GB2312" w:hAnsi="仿宋" w:eastAsia="仿宋_GB2312" w:cs="仿宋"/>
          <w:bCs/>
          <w:sz w:val="32"/>
          <w:szCs w:val="32"/>
        </w:rPr>
      </w:pPr>
      <w:r>
        <w:rPr>
          <w:rFonts w:hint="eastAsia" w:ascii="华文仿宋" w:hAnsi="华文仿宋" w:eastAsia="华文仿宋"/>
          <w:sz w:val="32"/>
          <w:szCs w:val="32"/>
        </w:rPr>
        <w:t>全国监管平台二期工程已上线的功能模块包括：旅行社资质管理、团队管理、电子合同管理、权限管理等，并已实现与工商总局“国家企业信用信息公示系统”、发改委“全国信用信息共享平台”的联通，将更加便利市场主体的公平有序进入，进一步强化联合惩戒。</w:t>
      </w:r>
    </w:p>
    <w:p>
      <w:pPr>
        <w:spacing w:line="560" w:lineRule="exact"/>
        <w:ind w:firstLine="704" w:firstLineChars="220"/>
        <w:rPr>
          <w:rFonts w:ascii="仿宋_GB2312" w:hAnsi="仿宋" w:eastAsia="仿宋_GB2312" w:cs="仿宋"/>
          <w:bCs/>
          <w:sz w:val="32"/>
          <w:szCs w:val="32"/>
        </w:rPr>
      </w:pPr>
      <w:r>
        <w:rPr>
          <w:rFonts w:hint="eastAsia" w:ascii="华文楷体" w:hAnsi="华文楷体" w:eastAsia="华文楷体" w:cs="仿宋"/>
          <w:bCs/>
          <w:sz w:val="32"/>
          <w:szCs w:val="32"/>
        </w:rPr>
        <w:t>（一）建立健全线上行业服务监管组织体系，明确系统管理员，按工作职责配置账号和权限</w:t>
      </w:r>
    </w:p>
    <w:p>
      <w:pPr>
        <w:spacing w:line="560" w:lineRule="exact"/>
        <w:ind w:firstLine="705" w:firstLineChars="220"/>
        <w:rPr>
          <w:rFonts w:ascii="仿宋_GB2312" w:hAnsi="仿宋" w:eastAsia="仿宋_GB2312" w:cs="仿宋"/>
          <w:bCs/>
          <w:sz w:val="32"/>
          <w:szCs w:val="32"/>
        </w:rPr>
      </w:pPr>
      <w:r>
        <w:rPr>
          <w:rFonts w:hint="eastAsia" w:ascii="华文仿宋" w:hAnsi="华文仿宋" w:eastAsia="华文仿宋" w:cs="仿宋"/>
          <w:b/>
          <w:bCs/>
          <w:sz w:val="32"/>
          <w:szCs w:val="32"/>
        </w:rPr>
        <w:t>1. 明确省、市两级系统管理员</w:t>
      </w:r>
      <w:r>
        <w:rPr>
          <w:rFonts w:hint="eastAsia" w:ascii="仿宋_GB2312" w:hAnsi="仿宋" w:eastAsia="仿宋_GB2312" w:cs="仿宋"/>
          <w:bCs/>
          <w:sz w:val="32"/>
          <w:szCs w:val="32"/>
        </w:rPr>
        <w:t>。</w:t>
      </w:r>
      <w:r>
        <w:rPr>
          <w:rFonts w:hint="eastAsia" w:ascii="华文仿宋" w:hAnsi="华文仿宋" w:eastAsia="华文仿宋"/>
          <w:sz w:val="32"/>
          <w:szCs w:val="32"/>
        </w:rPr>
        <w:t>按照“统一平台，分级管理；线上线下分工一致，各负其责”的原则，各地要选派责任心强、熟悉信息系统和部门职能分工的人员担任省、市旅游主管部门的系统管理员。系统管理员负责按照职能分工，在全国监管平台上添加或删除本级使用人员的账号并分配和调整其权限、添加或删除下级旅游主管部门系统管理员。原则上省级系统管理员不超过2人，市级为1人。7月5日前，请各地确定并填写省、市两级系统管理员信息表（详见附件1），报国家旅游局监管司备案，由全国监管平台技术团队进行统一配置后，邀请其加入全国监管平台系统管理员微信工作交流群。</w:t>
      </w:r>
    </w:p>
    <w:p>
      <w:pPr>
        <w:spacing w:line="560" w:lineRule="exact"/>
        <w:ind w:firstLine="705" w:firstLineChars="220"/>
        <w:rPr>
          <w:rFonts w:ascii="仿宋_GB2312" w:hAnsi="仿宋" w:eastAsia="仿宋_GB2312" w:cs="仿宋"/>
          <w:bCs/>
          <w:sz w:val="32"/>
          <w:szCs w:val="32"/>
        </w:rPr>
      </w:pPr>
      <w:r>
        <w:rPr>
          <w:rFonts w:hint="eastAsia" w:ascii="华文仿宋" w:hAnsi="华文仿宋" w:eastAsia="华文仿宋" w:cs="仿宋"/>
          <w:b/>
          <w:bCs/>
          <w:sz w:val="32"/>
          <w:szCs w:val="32"/>
        </w:rPr>
        <w:t>2. 梳理本级使用人员账号并明确权限</w:t>
      </w:r>
      <w:r>
        <w:rPr>
          <w:rFonts w:hint="eastAsia" w:ascii="仿宋_GB2312" w:hAnsi="仿宋" w:eastAsia="仿宋_GB2312" w:cs="仿宋"/>
          <w:bCs/>
          <w:sz w:val="32"/>
          <w:szCs w:val="32"/>
        </w:rPr>
        <w:t>。</w:t>
      </w:r>
      <w:r>
        <w:rPr>
          <w:rFonts w:hint="eastAsia" w:ascii="华文仿宋" w:hAnsi="华文仿宋" w:eastAsia="华文仿宋"/>
          <w:sz w:val="32"/>
          <w:szCs w:val="32"/>
        </w:rPr>
        <w:t>因各地在换发电子导游证工作中，已为相关人员添加了账号、授予了权限，请新确定的各省、市两级系统管理员于7月14日前，登陆全国监管平台，按照实际工作职责，完成本级使用人员账号的梳理、调整和新账号的添加和授权，市级系统管理员完成辖区内县级系统管理员的账号添加，县级系统管理员完成本级使用人员账号的添加和授权。</w:t>
      </w:r>
    </w:p>
    <w:p>
      <w:pPr>
        <w:spacing w:line="560" w:lineRule="exact"/>
        <w:ind w:firstLine="707" w:firstLineChars="221"/>
        <w:rPr>
          <w:rFonts w:ascii="仿宋_GB2312" w:hAnsi="仿宋" w:eastAsia="仿宋_GB2312" w:cs="仿宋"/>
          <w:bCs/>
          <w:sz w:val="32"/>
          <w:szCs w:val="32"/>
        </w:rPr>
      </w:pPr>
      <w:r>
        <w:rPr>
          <w:rFonts w:hint="eastAsia" w:ascii="华文楷体" w:hAnsi="华文楷体" w:eastAsia="华文楷体" w:cs="仿宋"/>
          <w:bCs/>
          <w:sz w:val="32"/>
          <w:szCs w:val="32"/>
        </w:rPr>
        <w:t>（二）督促旅行社在全国监管平台上完善企业信息，摸清全国旅行社、导游情况，协助开展电子导游证换发</w:t>
      </w:r>
    </w:p>
    <w:p>
      <w:pPr>
        <w:spacing w:line="560" w:lineRule="exact"/>
        <w:ind w:firstLine="707" w:firstLineChars="221"/>
        <w:rPr>
          <w:rFonts w:ascii="华文仿宋" w:hAnsi="华文仿宋" w:eastAsia="华文仿宋"/>
          <w:sz w:val="32"/>
          <w:szCs w:val="32"/>
        </w:rPr>
      </w:pPr>
      <w:r>
        <w:rPr>
          <w:rFonts w:hint="eastAsia" w:ascii="华文仿宋" w:hAnsi="华文仿宋" w:eastAsia="华文仿宋"/>
          <w:sz w:val="32"/>
          <w:szCs w:val="32"/>
        </w:rPr>
        <w:t>当前，旅行社、导游信息分散，普遍存在家底不清、情况不明的问题。请各地督促辖区内具备独立法人资格的旅行社于7月14日前，在全国监管平台“旅行社资质管理”功能模块中完善企业信息（包括分支机构信息）后，按照国家旅游局有关换发电子导游证的要求，在“导游管理”功能模块中及时对电子导游证申请人的信息予以核实确认，出境社及时完成领队备案工作。</w:t>
      </w:r>
    </w:p>
    <w:p>
      <w:pPr>
        <w:spacing w:line="560" w:lineRule="exact"/>
        <w:ind w:firstLine="707" w:firstLineChars="221"/>
        <w:rPr>
          <w:rFonts w:ascii="华文楷体" w:hAnsi="华文楷体" w:eastAsia="华文楷体" w:cs="仿宋"/>
          <w:bCs/>
          <w:sz w:val="32"/>
          <w:szCs w:val="32"/>
        </w:rPr>
      </w:pPr>
      <w:r>
        <w:rPr>
          <w:rFonts w:hint="eastAsia" w:ascii="华文楷体" w:hAnsi="华文楷体" w:eastAsia="华文楷体" w:cs="仿宋"/>
          <w:bCs/>
          <w:sz w:val="32"/>
          <w:szCs w:val="32"/>
        </w:rPr>
        <w:t>（三）有序开展旅行社资质管理网上办理工作</w:t>
      </w:r>
    </w:p>
    <w:p>
      <w:pPr>
        <w:spacing w:line="560" w:lineRule="exact"/>
        <w:ind w:firstLine="707" w:firstLineChars="221"/>
        <w:rPr>
          <w:rFonts w:ascii="仿宋_GB2312" w:hAnsi="仿宋" w:eastAsia="仿宋_GB2312" w:cs="仿宋"/>
          <w:bCs/>
          <w:sz w:val="32"/>
          <w:szCs w:val="32"/>
        </w:rPr>
      </w:pPr>
      <w:r>
        <w:rPr>
          <w:rFonts w:hint="eastAsia" w:ascii="华文仿宋" w:hAnsi="华文仿宋" w:eastAsia="华文仿宋" w:cs="仿宋"/>
          <w:bCs/>
          <w:sz w:val="32"/>
          <w:szCs w:val="32"/>
        </w:rPr>
        <w:t>按照</w:t>
      </w:r>
      <w:r>
        <w:rPr>
          <w:rFonts w:ascii="华文仿宋" w:hAnsi="华文仿宋" w:eastAsia="华文仿宋"/>
          <w:sz w:val="32"/>
          <w:szCs w:val="32"/>
        </w:rPr>
        <w:t>国务院</w:t>
      </w:r>
      <w:r>
        <w:rPr>
          <w:rFonts w:hint="eastAsia" w:ascii="华文仿宋" w:hAnsi="华文仿宋" w:eastAsia="华文仿宋"/>
          <w:sz w:val="32"/>
          <w:szCs w:val="32"/>
        </w:rPr>
        <w:t>“放管服”改革的有关要求，全国监管平台在二期工程重点建设了“旅行社资质管理”功能模块，实现了旅行社经营业务许可事项</w:t>
      </w:r>
      <w:r>
        <w:rPr>
          <w:rFonts w:ascii="华文仿宋" w:hAnsi="华文仿宋" w:eastAsia="华文仿宋"/>
          <w:sz w:val="32"/>
          <w:szCs w:val="32"/>
        </w:rPr>
        <w:t>网上受理、网上办理、网上反馈，办理进度和办理结果</w:t>
      </w:r>
      <w:r>
        <w:rPr>
          <w:rFonts w:hint="eastAsia" w:ascii="华文仿宋" w:hAnsi="华文仿宋" w:eastAsia="华文仿宋"/>
          <w:sz w:val="32"/>
          <w:szCs w:val="32"/>
        </w:rPr>
        <w:t>可在</w:t>
      </w:r>
      <w:r>
        <w:rPr>
          <w:rFonts w:ascii="华文仿宋" w:hAnsi="华文仿宋" w:eastAsia="华文仿宋"/>
          <w:sz w:val="32"/>
          <w:szCs w:val="32"/>
        </w:rPr>
        <w:t>网上实时查询</w:t>
      </w:r>
      <w:r>
        <w:rPr>
          <w:rFonts w:hint="eastAsia" w:ascii="华文仿宋" w:hAnsi="华文仿宋" w:eastAsia="华文仿宋"/>
          <w:sz w:val="32"/>
          <w:szCs w:val="32"/>
        </w:rPr>
        <w:t>。</w:t>
      </w:r>
    </w:p>
    <w:p>
      <w:pPr>
        <w:spacing w:line="560" w:lineRule="exact"/>
        <w:ind w:firstLine="708" w:firstLineChars="221"/>
        <w:rPr>
          <w:rFonts w:ascii="华文仿宋" w:hAnsi="华文仿宋" w:eastAsia="华文仿宋"/>
          <w:sz w:val="32"/>
          <w:szCs w:val="32"/>
        </w:rPr>
      </w:pPr>
      <w:r>
        <w:rPr>
          <w:rFonts w:hint="eastAsia" w:ascii="华文仿宋" w:hAnsi="华文仿宋" w:eastAsia="华文仿宋" w:cs="仿宋"/>
          <w:b/>
          <w:bCs/>
          <w:sz w:val="32"/>
          <w:szCs w:val="32"/>
        </w:rPr>
        <w:t>1. 及时核验申请出境旅游业务经营许可旅行社的行政处罚信息。</w:t>
      </w:r>
      <w:r>
        <w:rPr>
          <w:rFonts w:hint="eastAsia" w:ascii="华文仿宋" w:hAnsi="华文仿宋" w:eastAsia="华文仿宋"/>
          <w:sz w:val="32"/>
          <w:szCs w:val="32"/>
        </w:rPr>
        <w:t>自7月14日起，国家旅游局将直接通过全国监管平台线上受理旅行社提出的出境旅游业务经营许可的申请，不再通过省级旅游主管部门转报和接收纸质申请材料。各级旅游主管部门将同步获得本辖区内所有出境社的相关信息。请省级旅游主管部门在获得辖区内旅行社申请出境旅游业务经营许可的信息后，5个工作日内及时核验其提交的“连续两年未因侵害旅游者合法权益受到行政机关罚款以上处罚的承诺书”的真实性，便于国家旅游局依法作出决定。许可证将通过邮寄的方式直接寄给申请的旅行社。</w:t>
      </w:r>
    </w:p>
    <w:p>
      <w:pPr>
        <w:spacing w:line="560" w:lineRule="exact"/>
        <w:ind w:firstLine="708" w:firstLineChars="221"/>
        <w:rPr>
          <w:rFonts w:ascii="华文仿宋" w:hAnsi="华文仿宋" w:eastAsia="华文仿宋"/>
          <w:sz w:val="32"/>
          <w:szCs w:val="32"/>
        </w:rPr>
      </w:pPr>
      <w:r>
        <w:rPr>
          <w:rFonts w:hint="eastAsia" w:ascii="华文仿宋" w:hAnsi="华文仿宋" w:eastAsia="华文仿宋" w:cs="仿宋"/>
          <w:b/>
          <w:bCs/>
          <w:sz w:val="32"/>
          <w:szCs w:val="32"/>
        </w:rPr>
        <w:t>2. 开展网上办理新设立旅行社和旅行社及其分支机构的备案、变更、注销等工作</w:t>
      </w:r>
      <w:r>
        <w:rPr>
          <w:rFonts w:hint="eastAsia" w:ascii="华文仿宋" w:hAnsi="华文仿宋" w:eastAsia="华文仿宋"/>
          <w:sz w:val="32"/>
          <w:szCs w:val="32"/>
        </w:rPr>
        <w:t>。为进一步便利市场主体的准入，进一步提高从准入到事中事后监管的效能，尽快建立全程可视、可控、可追溯的电子化审批管理模式，实现纵向联动、横向打通的全国一盘棋格局。各地应自7月21日起，通过全国监管平台开展旅行社和边境旅行社的许可、旅行社的信息变更和注销及新设立分社和服务网点的备案等工作。已使用地方政府政务网开展旅行社及其分支机构的设立、备案、变更、注销等工作并纳入考核的，请尽快协调地方政务网与全国监管平台进行技术对接等相关工作，以实现政务网与</w:t>
      </w:r>
      <w:r>
        <w:rPr>
          <w:rFonts w:ascii="华文仿宋" w:hAnsi="华文仿宋" w:eastAsia="华文仿宋"/>
          <w:sz w:val="32"/>
          <w:szCs w:val="32"/>
        </w:rPr>
        <w:t>全国</w:t>
      </w:r>
      <w:r>
        <w:rPr>
          <w:rFonts w:hint="eastAsia" w:ascii="华文仿宋" w:hAnsi="华文仿宋" w:eastAsia="华文仿宋"/>
          <w:sz w:val="32"/>
          <w:szCs w:val="32"/>
        </w:rPr>
        <w:t>监管平台数据的互联互通。</w:t>
      </w:r>
    </w:p>
    <w:p>
      <w:pPr>
        <w:spacing w:line="560" w:lineRule="exact"/>
        <w:ind w:firstLine="707" w:firstLineChars="221"/>
        <w:rPr>
          <w:rFonts w:ascii="华文楷体" w:hAnsi="华文楷体" w:eastAsia="华文楷体"/>
          <w:sz w:val="32"/>
          <w:szCs w:val="32"/>
        </w:rPr>
      </w:pPr>
      <w:r>
        <w:rPr>
          <w:rFonts w:hint="eastAsia" w:ascii="华文楷体" w:hAnsi="华文楷体" w:eastAsia="华文楷体" w:cs="仿宋"/>
          <w:bCs/>
          <w:sz w:val="32"/>
          <w:szCs w:val="32"/>
        </w:rPr>
        <w:t>（四）改革“团队管理”方式，提高数据归集效率，切实减轻地方旅游主管部门和旅行社负担</w:t>
      </w:r>
    </w:p>
    <w:p>
      <w:pPr>
        <w:spacing w:line="560" w:lineRule="exact"/>
        <w:ind w:firstLine="707" w:firstLineChars="221"/>
        <w:rPr>
          <w:rFonts w:ascii="华文仿宋" w:hAnsi="华文仿宋" w:eastAsia="华文仿宋"/>
          <w:sz w:val="32"/>
          <w:szCs w:val="32"/>
        </w:rPr>
      </w:pPr>
      <w:r>
        <w:rPr>
          <w:rFonts w:hint="eastAsia" w:ascii="华文仿宋" w:hAnsi="华文仿宋" w:eastAsia="华文仿宋"/>
          <w:sz w:val="32"/>
          <w:szCs w:val="32"/>
        </w:rPr>
        <w:t>在总结经验的基础上，</w:t>
      </w:r>
      <w:r>
        <w:rPr>
          <w:rFonts w:ascii="华文仿宋" w:hAnsi="华文仿宋" w:eastAsia="华文仿宋"/>
          <w:sz w:val="32"/>
          <w:szCs w:val="32"/>
        </w:rPr>
        <w:t>全国</w:t>
      </w:r>
      <w:r>
        <w:rPr>
          <w:rFonts w:hint="eastAsia" w:ascii="华文仿宋" w:hAnsi="华文仿宋" w:eastAsia="华文仿宋"/>
          <w:sz w:val="32"/>
          <w:szCs w:val="32"/>
        </w:rPr>
        <w:t>监管平台的“团队管理”功能模块，一是将广泛采用与旅行社ERP系统免费对接的方式，实现团队数据的直接导入；二是将采用电子签章</w:t>
      </w:r>
      <w:r>
        <w:rPr>
          <w:rFonts w:ascii="华文仿宋" w:hAnsi="华文仿宋" w:eastAsia="华文仿宋"/>
          <w:sz w:val="32"/>
          <w:szCs w:val="32"/>
        </w:rPr>
        <w:t>技术生成</w:t>
      </w:r>
      <w:r>
        <w:rPr>
          <w:rFonts w:hint="eastAsia" w:ascii="华文仿宋" w:hAnsi="华文仿宋" w:eastAsia="华文仿宋"/>
          <w:sz w:val="32"/>
          <w:szCs w:val="32"/>
        </w:rPr>
        <w:t>团队</w:t>
      </w:r>
      <w:r>
        <w:rPr>
          <w:rFonts w:ascii="华文仿宋" w:hAnsi="华文仿宋" w:eastAsia="华文仿宋"/>
          <w:sz w:val="32"/>
          <w:szCs w:val="32"/>
        </w:rPr>
        <w:t>名单表，</w:t>
      </w:r>
      <w:r>
        <w:rPr>
          <w:rFonts w:hint="eastAsia" w:ascii="华文仿宋" w:hAnsi="华文仿宋" w:eastAsia="华文仿宋"/>
          <w:sz w:val="32"/>
          <w:szCs w:val="32"/>
        </w:rPr>
        <w:t>供各地免费使用；三是将通过与我外交、边检部门及旅游目的地国家和地区入境管理部门进行数据共享等措施，减轻旅游部门、旅行社的工作负担，有效提高通关效率</w:t>
      </w:r>
      <w:r>
        <w:rPr>
          <w:rFonts w:ascii="华文仿宋" w:hAnsi="华文仿宋" w:eastAsia="华文仿宋"/>
          <w:sz w:val="32"/>
          <w:szCs w:val="32"/>
        </w:rPr>
        <w:t>，确保</w:t>
      </w:r>
      <w:r>
        <w:rPr>
          <w:rFonts w:hint="eastAsia" w:ascii="华文仿宋" w:hAnsi="华文仿宋" w:eastAsia="华文仿宋"/>
          <w:sz w:val="32"/>
          <w:szCs w:val="32"/>
        </w:rPr>
        <w:t>团队名单表的真实有效</w:t>
      </w:r>
      <w:r>
        <w:rPr>
          <w:rFonts w:ascii="华文仿宋" w:hAnsi="华文仿宋" w:eastAsia="华文仿宋"/>
          <w:sz w:val="32"/>
          <w:szCs w:val="32"/>
        </w:rPr>
        <w:t>。</w:t>
      </w:r>
    </w:p>
    <w:p>
      <w:pPr>
        <w:spacing w:line="560" w:lineRule="exact"/>
        <w:ind w:firstLine="707"/>
        <w:rPr>
          <w:rFonts w:ascii="华文仿宋" w:hAnsi="华文仿宋" w:eastAsia="华文仿宋"/>
          <w:sz w:val="32"/>
          <w:szCs w:val="32"/>
        </w:rPr>
      </w:pPr>
      <w:r>
        <w:rPr>
          <w:rFonts w:hint="eastAsia" w:ascii="华文仿宋" w:hAnsi="华文仿宋" w:eastAsia="华文仿宋" w:cs="仿宋"/>
          <w:b/>
          <w:bCs/>
          <w:sz w:val="32"/>
          <w:szCs w:val="32"/>
        </w:rPr>
        <w:t>1. 及时确认团队名单表“审核专用章”，督促旅游社及时确认团队名单表“报送专用章”。</w:t>
      </w:r>
      <w:r>
        <w:rPr>
          <w:rFonts w:ascii="华文仿宋" w:hAnsi="华文仿宋" w:eastAsia="华文仿宋"/>
          <w:sz w:val="32"/>
          <w:szCs w:val="32"/>
        </w:rPr>
        <w:t>全国</w:t>
      </w:r>
      <w:r>
        <w:rPr>
          <w:rFonts w:hint="eastAsia" w:ascii="华文仿宋" w:hAnsi="华文仿宋" w:eastAsia="华文仿宋"/>
          <w:sz w:val="32"/>
          <w:szCs w:val="32"/>
        </w:rPr>
        <w:t>监管平台的“团队管理”将不再需要旅游主管部门和旅行社的线下签章，改由</w:t>
      </w:r>
      <w:r>
        <w:rPr>
          <w:rFonts w:ascii="华文仿宋" w:hAnsi="华文仿宋" w:eastAsia="华文仿宋"/>
          <w:sz w:val="32"/>
          <w:szCs w:val="32"/>
        </w:rPr>
        <w:t>全国</w:t>
      </w:r>
      <w:r>
        <w:rPr>
          <w:rFonts w:hint="eastAsia" w:ascii="华文仿宋" w:hAnsi="华文仿宋" w:eastAsia="华文仿宋"/>
          <w:sz w:val="32"/>
          <w:szCs w:val="32"/>
        </w:rPr>
        <w:t>监管平台自动为各级旅游部门和旅行社生成“×××旅发委（旅游局）旅游团队名单表审核专用章”和“×××旅行社团队名单表报送专用章”。请各地旅游部门于7月14日前，由本级系统管理员通过国家旅游局官网（www.cnta.gov.cn）进入</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w:t>
      </w:r>
      <w:r>
        <w:rPr>
          <w:rFonts w:hint="eastAsia" w:ascii="华文仿宋" w:hAnsi="华文仿宋" w:eastAsia="华文仿宋"/>
          <w:sz w:val="32"/>
          <w:szCs w:val="32"/>
        </w:rPr>
        <w:t>，在“权限管理”功能模块中申请生成“×××旅发委（旅游局）旅游团队名单表审核专用章”，并通知旅行社系统管理员申请生成“×××旅行社团队名单表报送专用章”。</w:t>
      </w:r>
    </w:p>
    <w:p>
      <w:pPr>
        <w:spacing w:line="560" w:lineRule="exact"/>
        <w:ind w:firstLine="707"/>
        <w:rPr>
          <w:rFonts w:ascii="华文仿宋" w:hAnsi="华文仿宋" w:eastAsia="华文仿宋"/>
          <w:sz w:val="32"/>
          <w:szCs w:val="32"/>
        </w:rPr>
      </w:pPr>
      <w:r>
        <w:rPr>
          <w:rFonts w:hint="eastAsia" w:ascii="华文仿宋" w:hAnsi="华文仿宋" w:eastAsia="华文仿宋" w:cs="仿宋"/>
          <w:b/>
          <w:bCs/>
          <w:sz w:val="32"/>
          <w:szCs w:val="32"/>
        </w:rPr>
        <w:t>2. 采取有效措施，督促出境社依法填报出境团队信息，引导旅行社及时备案国内和入境团队信息</w:t>
      </w:r>
      <w:r>
        <w:rPr>
          <w:rFonts w:hint="eastAsia" w:ascii="华文仿宋" w:hAnsi="华文仿宋" w:eastAsia="华文仿宋"/>
          <w:sz w:val="32"/>
          <w:szCs w:val="32"/>
        </w:rPr>
        <w:t>。根据《中国公民出境旅游管理办法》的规定，组团社需一团一报《中国公民出境旅游团队名单表》。旅游团队信息归集得越全面、准确、及时，越有利于各级政府和旅游部门妥善处理各类突发事件，对提高旅游监管服务的效能有重要意义。请各地督促需要通过ERP对接的旅行社于8月4日前，通过ERP与</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监管平台进行数据对接报送团队信息（</w:t>
      </w:r>
      <w:r>
        <w:rPr>
          <w:rFonts w:hint="eastAsia" w:ascii="华文仿宋" w:hAnsi="华文仿宋" w:eastAsia="华文仿宋"/>
          <w:sz w:val="32"/>
          <w:szCs w:val="32"/>
        </w:rPr>
        <w:t>需要通过ERP对接的旅行社，请通过</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监管平台填写ERP的有关信息，由</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监管平台技术支持团队进行免费对接）。自8月4日起，请各地督促没有完成数据对接的旅行社</w:t>
      </w:r>
      <w:r>
        <w:rPr>
          <w:rFonts w:hint="eastAsia" w:ascii="华文仿宋" w:hAnsi="华文仿宋" w:eastAsia="华文仿宋"/>
          <w:sz w:val="32"/>
          <w:szCs w:val="32"/>
        </w:rPr>
        <w:t>通过国家旅游局官网（www.cnta.gov.cn）进入</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监管平台的“团队管理”模块</w:t>
      </w:r>
      <w:r>
        <w:rPr>
          <w:rFonts w:hint="eastAsia" w:ascii="华文仿宋" w:hAnsi="华文仿宋" w:eastAsia="华文仿宋"/>
          <w:sz w:val="32"/>
          <w:szCs w:val="32"/>
        </w:rPr>
        <w:t>使用表格导入等方式开展《中国公民出境旅游团队名单表》的填报工作。</w:t>
      </w:r>
      <w:r>
        <w:rPr>
          <w:rFonts w:hint="eastAsia" w:ascii="华文仿宋" w:hAnsi="华文仿宋" w:eastAsia="华文仿宋" w:cs="仿宋"/>
          <w:bCs/>
          <w:sz w:val="32"/>
          <w:szCs w:val="32"/>
        </w:rPr>
        <w:t>同时，</w:t>
      </w:r>
      <w:r>
        <w:rPr>
          <w:rFonts w:hint="eastAsia" w:ascii="华文仿宋" w:hAnsi="华文仿宋" w:eastAsia="华文仿宋"/>
          <w:sz w:val="32"/>
          <w:szCs w:val="32"/>
        </w:rPr>
        <w:t>请采取激励措施，积极开展旅行社备案国内游、入境游团队信息的培训，提高旅游团队信息在全国监管平台上的填报率。国家旅游局将把团队信息作为旅行社统计信息的参考，并作为年度百强排序的依据。</w:t>
      </w:r>
    </w:p>
    <w:p>
      <w:pPr>
        <w:spacing w:line="560" w:lineRule="exact"/>
        <w:ind w:firstLine="707" w:firstLineChars="221"/>
        <w:rPr>
          <w:rFonts w:ascii="华文楷体" w:hAnsi="华文楷体" w:eastAsia="华文楷体"/>
          <w:sz w:val="32"/>
          <w:szCs w:val="32"/>
        </w:rPr>
      </w:pPr>
      <w:r>
        <w:rPr>
          <w:rFonts w:hint="eastAsia" w:ascii="华文楷体" w:hAnsi="华文楷体" w:eastAsia="华文楷体"/>
          <w:sz w:val="32"/>
          <w:szCs w:val="32"/>
        </w:rPr>
        <w:t>（五）利用信息技术，规范旅游示范合同的使用，提升行业监管效能</w:t>
      </w:r>
    </w:p>
    <w:p>
      <w:pPr>
        <w:spacing w:line="560" w:lineRule="exact"/>
        <w:ind w:firstLine="707" w:firstLineChars="221"/>
        <w:rPr>
          <w:rFonts w:ascii="华文仿宋" w:hAnsi="华文仿宋" w:eastAsia="华文仿宋"/>
          <w:sz w:val="32"/>
          <w:szCs w:val="32"/>
        </w:rPr>
      </w:pPr>
      <w:r>
        <w:rPr>
          <w:rFonts w:hint="eastAsia" w:ascii="华文仿宋" w:hAnsi="华文仿宋" w:eastAsia="华文仿宋"/>
          <w:sz w:val="32"/>
          <w:szCs w:val="32"/>
        </w:rPr>
        <w:t>为便利旅行社规范使用旅游部门和工商部门制定的旅游示范合同，保护旅游者合法权益，节约成本，</w:t>
      </w:r>
      <w:r>
        <w:rPr>
          <w:rFonts w:ascii="华文仿宋" w:hAnsi="华文仿宋" w:eastAsia="华文仿宋"/>
          <w:sz w:val="32"/>
          <w:szCs w:val="32"/>
        </w:rPr>
        <w:t>全国监管平台</w:t>
      </w:r>
      <w:r>
        <w:rPr>
          <w:rFonts w:hint="eastAsia" w:ascii="华文仿宋" w:hAnsi="华文仿宋" w:eastAsia="华文仿宋"/>
          <w:sz w:val="32"/>
          <w:szCs w:val="32"/>
        </w:rPr>
        <w:t>建设了“</w:t>
      </w:r>
      <w:r>
        <w:rPr>
          <w:rFonts w:ascii="华文仿宋" w:hAnsi="华文仿宋" w:eastAsia="华文仿宋"/>
          <w:sz w:val="32"/>
          <w:szCs w:val="32"/>
        </w:rPr>
        <w:t>电子合同</w:t>
      </w:r>
      <w:r>
        <w:rPr>
          <w:rFonts w:hint="eastAsia" w:ascii="华文仿宋" w:hAnsi="华文仿宋" w:eastAsia="华文仿宋"/>
          <w:sz w:val="32"/>
          <w:szCs w:val="32"/>
        </w:rPr>
        <w:t>管理”</w:t>
      </w:r>
      <w:r>
        <w:rPr>
          <w:rFonts w:ascii="华文仿宋" w:hAnsi="华文仿宋" w:eastAsia="华文仿宋"/>
          <w:sz w:val="32"/>
          <w:szCs w:val="32"/>
        </w:rPr>
        <w:t>功能模块，</w:t>
      </w:r>
      <w:r>
        <w:rPr>
          <w:rFonts w:hint="eastAsia" w:ascii="华文仿宋" w:hAnsi="华文仿宋" w:eastAsia="华文仿宋"/>
          <w:sz w:val="32"/>
          <w:szCs w:val="32"/>
        </w:rPr>
        <w:t>以构建</w:t>
      </w:r>
      <w:r>
        <w:rPr>
          <w:rFonts w:ascii="华文仿宋" w:hAnsi="华文仿宋" w:eastAsia="华文仿宋"/>
          <w:sz w:val="32"/>
          <w:szCs w:val="32"/>
        </w:rPr>
        <w:t>“全国旅游</w:t>
      </w:r>
      <w:r>
        <w:rPr>
          <w:rFonts w:hint="eastAsia" w:ascii="华文仿宋" w:hAnsi="华文仿宋" w:eastAsia="华文仿宋"/>
          <w:sz w:val="32"/>
          <w:szCs w:val="32"/>
        </w:rPr>
        <w:t>示范</w:t>
      </w:r>
      <w:r>
        <w:rPr>
          <w:rFonts w:ascii="华文仿宋" w:hAnsi="华文仿宋" w:eastAsia="华文仿宋"/>
          <w:sz w:val="32"/>
          <w:szCs w:val="32"/>
        </w:rPr>
        <w:t>合同库”</w:t>
      </w:r>
      <w:r>
        <w:rPr>
          <w:rFonts w:hint="eastAsia" w:ascii="华文仿宋" w:hAnsi="华文仿宋" w:eastAsia="华文仿宋"/>
          <w:sz w:val="32"/>
          <w:szCs w:val="32"/>
        </w:rPr>
        <w:t>和全国统一的“旅游电子合同库”</w:t>
      </w:r>
      <w:r>
        <w:rPr>
          <w:rFonts w:ascii="华文仿宋" w:hAnsi="华文仿宋" w:eastAsia="华文仿宋"/>
          <w:sz w:val="32"/>
          <w:szCs w:val="32"/>
        </w:rPr>
        <w:t>，</w:t>
      </w:r>
      <w:r>
        <w:rPr>
          <w:rFonts w:hint="eastAsia" w:ascii="华文仿宋" w:hAnsi="华文仿宋" w:eastAsia="华文仿宋"/>
          <w:sz w:val="32"/>
          <w:szCs w:val="32"/>
        </w:rPr>
        <w:t>向广大游客提供旅游合同验真功能，确保旅游合同签订主体合法、内容真实且可追溯。</w:t>
      </w:r>
    </w:p>
    <w:p>
      <w:pPr>
        <w:spacing w:line="560" w:lineRule="exact"/>
        <w:ind w:firstLine="708" w:firstLineChars="221"/>
        <w:rPr>
          <w:rFonts w:ascii="华文仿宋" w:hAnsi="华文仿宋" w:eastAsia="华文仿宋"/>
          <w:sz w:val="32"/>
          <w:szCs w:val="32"/>
        </w:rPr>
      </w:pPr>
      <w:r>
        <w:rPr>
          <w:rFonts w:ascii="华文仿宋" w:hAnsi="华文仿宋" w:eastAsia="华文仿宋"/>
          <w:b/>
          <w:sz w:val="32"/>
          <w:szCs w:val="32"/>
        </w:rPr>
        <w:t>1</w:t>
      </w:r>
      <w:r>
        <w:rPr>
          <w:rFonts w:hint="eastAsia" w:ascii="华文仿宋" w:hAnsi="华文仿宋" w:eastAsia="华文仿宋"/>
          <w:b/>
          <w:sz w:val="32"/>
          <w:szCs w:val="32"/>
        </w:rPr>
        <w:t>. 建设“全国旅游示范合同库”。</w:t>
      </w:r>
      <w:r>
        <w:rPr>
          <w:rFonts w:hint="eastAsia" w:ascii="华文仿宋" w:hAnsi="华文仿宋" w:eastAsia="华文仿宋"/>
          <w:sz w:val="32"/>
          <w:szCs w:val="32"/>
        </w:rPr>
        <w:t>全国监管平台已将国家旅游局和工商总局推出的</w:t>
      </w:r>
      <w:r>
        <w:rPr>
          <w:rFonts w:ascii="华文仿宋" w:hAnsi="华文仿宋" w:eastAsia="华文仿宋"/>
          <w:sz w:val="32"/>
          <w:szCs w:val="32"/>
        </w:rPr>
        <w:t>全国旅游示范合同</w:t>
      </w:r>
      <w:r>
        <w:rPr>
          <w:rFonts w:hint="eastAsia" w:ascii="华文仿宋" w:hAnsi="华文仿宋" w:eastAsia="华文仿宋"/>
          <w:sz w:val="32"/>
          <w:szCs w:val="32"/>
        </w:rPr>
        <w:t>生成为在线合同模板。</w:t>
      </w:r>
      <w:r>
        <w:rPr>
          <w:rFonts w:ascii="华文仿宋" w:hAnsi="华文仿宋" w:eastAsia="华文仿宋"/>
          <w:sz w:val="32"/>
          <w:szCs w:val="32"/>
        </w:rPr>
        <w:t>各</w:t>
      </w:r>
      <w:r>
        <w:rPr>
          <w:rFonts w:hint="eastAsia" w:ascii="华文仿宋" w:hAnsi="华文仿宋" w:eastAsia="华文仿宋"/>
          <w:sz w:val="32"/>
          <w:szCs w:val="32"/>
        </w:rPr>
        <w:t>地如有自行制定的旅游示范合同，请于</w:t>
      </w:r>
      <w:r>
        <w:rPr>
          <w:rFonts w:ascii="华文仿宋" w:hAnsi="华文仿宋" w:eastAsia="华文仿宋"/>
          <w:sz w:val="32"/>
          <w:szCs w:val="32"/>
        </w:rPr>
        <w:t>7月</w:t>
      </w:r>
      <w:r>
        <w:rPr>
          <w:rFonts w:hint="eastAsia" w:ascii="华文仿宋" w:hAnsi="华文仿宋" w:eastAsia="华文仿宋"/>
          <w:sz w:val="32"/>
          <w:szCs w:val="32"/>
        </w:rPr>
        <w:t>14</w:t>
      </w:r>
      <w:r>
        <w:rPr>
          <w:rFonts w:ascii="华文仿宋" w:hAnsi="华文仿宋" w:eastAsia="华文仿宋"/>
          <w:sz w:val="32"/>
          <w:szCs w:val="32"/>
        </w:rPr>
        <w:t>日前通过</w:t>
      </w:r>
      <w:r>
        <w:rPr>
          <w:rFonts w:hint="eastAsia" w:ascii="华文仿宋" w:hAnsi="华文仿宋" w:eastAsia="华文仿宋"/>
          <w:sz w:val="32"/>
          <w:szCs w:val="32"/>
        </w:rPr>
        <w:t>“</w:t>
      </w:r>
      <w:r>
        <w:rPr>
          <w:rFonts w:ascii="华文仿宋" w:hAnsi="华文仿宋" w:eastAsia="华文仿宋"/>
          <w:sz w:val="32"/>
          <w:szCs w:val="32"/>
        </w:rPr>
        <w:t>电子合同</w:t>
      </w:r>
      <w:r>
        <w:rPr>
          <w:rFonts w:hint="eastAsia" w:ascii="华文仿宋" w:hAnsi="华文仿宋" w:eastAsia="华文仿宋"/>
          <w:sz w:val="32"/>
          <w:szCs w:val="32"/>
        </w:rPr>
        <w:t>管理”</w:t>
      </w:r>
      <w:r>
        <w:rPr>
          <w:rFonts w:ascii="华文仿宋" w:hAnsi="华文仿宋" w:eastAsia="华文仿宋"/>
          <w:sz w:val="32"/>
          <w:szCs w:val="32"/>
        </w:rPr>
        <w:t>模块中的“</w:t>
      </w:r>
      <w:r>
        <w:rPr>
          <w:rFonts w:hint="eastAsia" w:ascii="华文仿宋" w:hAnsi="华文仿宋" w:eastAsia="华文仿宋"/>
          <w:sz w:val="32"/>
          <w:szCs w:val="32"/>
        </w:rPr>
        <w:t>示范</w:t>
      </w:r>
      <w:r>
        <w:rPr>
          <w:rFonts w:ascii="华文仿宋" w:hAnsi="华文仿宋" w:eastAsia="华文仿宋"/>
          <w:sz w:val="32"/>
          <w:szCs w:val="32"/>
        </w:rPr>
        <w:t>合同上传”</w:t>
      </w:r>
      <w:r>
        <w:rPr>
          <w:rFonts w:hint="eastAsia" w:ascii="华文仿宋" w:hAnsi="华文仿宋" w:eastAsia="华文仿宋"/>
          <w:sz w:val="32"/>
          <w:szCs w:val="32"/>
        </w:rPr>
        <w:t>功能提交word版，</w:t>
      </w:r>
      <w:r>
        <w:rPr>
          <w:rFonts w:ascii="华文仿宋" w:hAnsi="华文仿宋" w:eastAsia="华文仿宋"/>
          <w:sz w:val="32"/>
          <w:szCs w:val="32"/>
        </w:rPr>
        <w:t>全国监管平台</w:t>
      </w:r>
      <w:r>
        <w:rPr>
          <w:rFonts w:hint="eastAsia" w:ascii="华文仿宋" w:hAnsi="华文仿宋" w:eastAsia="华文仿宋"/>
          <w:sz w:val="32"/>
          <w:szCs w:val="32"/>
        </w:rPr>
        <w:t>技术团队</w:t>
      </w:r>
      <w:r>
        <w:rPr>
          <w:rFonts w:ascii="华文仿宋" w:hAnsi="华文仿宋" w:eastAsia="华文仿宋"/>
          <w:sz w:val="32"/>
          <w:szCs w:val="32"/>
        </w:rPr>
        <w:t>将</w:t>
      </w:r>
      <w:r>
        <w:rPr>
          <w:rFonts w:hint="eastAsia" w:ascii="华文仿宋" w:hAnsi="华文仿宋" w:eastAsia="华文仿宋"/>
          <w:sz w:val="32"/>
          <w:szCs w:val="32"/>
        </w:rPr>
        <w:t>集中进行模板化处理，以便旅行社调取使用。</w:t>
      </w:r>
    </w:p>
    <w:p>
      <w:pPr>
        <w:spacing w:line="560" w:lineRule="exact"/>
        <w:ind w:firstLine="708" w:firstLineChars="221"/>
        <w:rPr>
          <w:rFonts w:ascii="华文仿宋" w:hAnsi="华文仿宋" w:eastAsia="华文仿宋"/>
          <w:sz w:val="32"/>
          <w:szCs w:val="32"/>
        </w:rPr>
      </w:pPr>
      <w:r>
        <w:rPr>
          <w:rFonts w:ascii="华文仿宋" w:hAnsi="华文仿宋" w:eastAsia="华文仿宋"/>
          <w:b/>
          <w:sz w:val="32"/>
          <w:szCs w:val="32"/>
        </w:rPr>
        <w:t>2</w:t>
      </w:r>
      <w:r>
        <w:rPr>
          <w:rFonts w:hint="eastAsia" w:ascii="华文仿宋" w:hAnsi="华文仿宋" w:eastAsia="华文仿宋"/>
          <w:b/>
          <w:sz w:val="32"/>
          <w:szCs w:val="32"/>
        </w:rPr>
        <w:t>. 建设全国统一的“旅游电子合同库”。</w:t>
      </w:r>
      <w:r>
        <w:rPr>
          <w:rFonts w:hint="eastAsia" w:ascii="华文仿宋" w:hAnsi="华文仿宋" w:eastAsia="华文仿宋"/>
          <w:sz w:val="32"/>
          <w:szCs w:val="32"/>
        </w:rPr>
        <w:t>为保障广大游客的合法权益，以利于旅行社强化内部管理，提升行业监管和执法效能，国家旅游局制定了“旅游电子合同编码和二维码”规则，将通过全国监管平台为每一份旅游电子合同分配唯一的合同编码和二维码。请各地一要督促已使用电子合同的旅行社于8月4日前，与全国监管平台进行系统对接（对接的旅行社请通过</w:t>
      </w:r>
      <w:r>
        <w:rPr>
          <w:rFonts w:ascii="华文仿宋" w:hAnsi="华文仿宋" w:eastAsia="华文仿宋" w:cs="仿宋"/>
          <w:bCs/>
          <w:sz w:val="32"/>
          <w:szCs w:val="32"/>
        </w:rPr>
        <w:t>全国</w:t>
      </w:r>
      <w:r>
        <w:rPr>
          <w:rFonts w:hint="eastAsia" w:ascii="华文仿宋" w:hAnsi="华文仿宋" w:eastAsia="华文仿宋" w:cs="仿宋"/>
          <w:bCs/>
          <w:sz w:val="32"/>
          <w:szCs w:val="32"/>
        </w:rPr>
        <w:t>监管平台填写电子合同系统的有关信息</w:t>
      </w:r>
      <w:r>
        <w:rPr>
          <w:rFonts w:hint="eastAsia" w:ascii="华文仿宋" w:hAnsi="华文仿宋" w:eastAsia="华文仿宋"/>
          <w:sz w:val="32"/>
          <w:szCs w:val="32"/>
        </w:rPr>
        <w:t>），实现合同编码和二维码的嵌入，及电子合同的上传；二要积极推动未使用电子合同的旅行社使用全国监管平台“电子合同管理”功能，尽快建成全国统一的“旅游电子合同库”。届时，各级</w:t>
      </w:r>
      <w:r>
        <w:rPr>
          <w:rFonts w:ascii="华文仿宋" w:hAnsi="华文仿宋" w:eastAsia="华文仿宋"/>
          <w:sz w:val="32"/>
          <w:szCs w:val="32"/>
        </w:rPr>
        <w:t>旅游主管部门</w:t>
      </w:r>
      <w:r>
        <w:rPr>
          <w:rFonts w:hint="eastAsia" w:ascii="华文仿宋" w:hAnsi="华文仿宋" w:eastAsia="华文仿宋"/>
          <w:sz w:val="32"/>
          <w:szCs w:val="32"/>
        </w:rPr>
        <w:t>和广大游客可通过合同</w:t>
      </w:r>
      <w:r>
        <w:rPr>
          <w:rFonts w:ascii="华文仿宋" w:hAnsi="华文仿宋" w:eastAsia="华文仿宋"/>
          <w:sz w:val="32"/>
          <w:szCs w:val="32"/>
        </w:rPr>
        <w:t>编码</w:t>
      </w:r>
      <w:r>
        <w:rPr>
          <w:rFonts w:hint="eastAsia" w:ascii="华文仿宋" w:hAnsi="华文仿宋" w:eastAsia="华文仿宋"/>
          <w:sz w:val="32"/>
          <w:szCs w:val="32"/>
        </w:rPr>
        <w:t>或</w:t>
      </w:r>
      <w:r>
        <w:rPr>
          <w:rFonts w:ascii="华文仿宋" w:hAnsi="华文仿宋" w:eastAsia="华文仿宋"/>
          <w:sz w:val="32"/>
          <w:szCs w:val="32"/>
        </w:rPr>
        <w:t>二维码</w:t>
      </w:r>
      <w:r>
        <w:rPr>
          <w:rFonts w:hint="eastAsia" w:ascii="华文仿宋" w:hAnsi="华文仿宋" w:eastAsia="华文仿宋"/>
          <w:sz w:val="32"/>
          <w:szCs w:val="32"/>
        </w:rPr>
        <w:t>查验旅游合同</w:t>
      </w:r>
      <w:r>
        <w:rPr>
          <w:rFonts w:ascii="华文仿宋" w:hAnsi="华文仿宋" w:eastAsia="华文仿宋"/>
          <w:sz w:val="32"/>
          <w:szCs w:val="32"/>
        </w:rPr>
        <w:t>。</w:t>
      </w:r>
    </w:p>
    <w:p>
      <w:pPr>
        <w:spacing w:line="560" w:lineRule="exact"/>
        <w:ind w:firstLine="707" w:firstLineChars="221"/>
        <w:outlineLvl w:val="0"/>
        <w:rPr>
          <w:rFonts w:ascii="黑体" w:hAnsi="黑体" w:eastAsia="黑体"/>
          <w:sz w:val="32"/>
          <w:szCs w:val="32"/>
        </w:rPr>
      </w:pPr>
      <w:r>
        <w:rPr>
          <w:rFonts w:hint="eastAsia" w:ascii="华文仿宋" w:hAnsi="华文仿宋" w:eastAsia="华文仿宋"/>
          <w:sz w:val="32"/>
          <w:szCs w:val="32"/>
        </w:rPr>
        <w:t xml:space="preserve"> </w:t>
      </w:r>
      <w:r>
        <w:rPr>
          <w:rFonts w:hint="eastAsia" w:ascii="黑体" w:hAnsi="黑体" w:eastAsia="黑体"/>
          <w:sz w:val="32"/>
          <w:szCs w:val="32"/>
        </w:rPr>
        <w:t>二、工作要求</w:t>
      </w:r>
    </w:p>
    <w:p>
      <w:pPr>
        <w:spacing w:line="560" w:lineRule="exact"/>
        <w:ind w:firstLine="640" w:firstLineChars="200"/>
        <w:rPr>
          <w:rFonts w:ascii="华文仿宋" w:hAnsi="华文仿宋" w:eastAsia="华文仿宋"/>
          <w:sz w:val="32"/>
          <w:szCs w:val="32"/>
        </w:rPr>
      </w:pPr>
      <w:r>
        <w:rPr>
          <w:rFonts w:hint="eastAsia" w:ascii="华文楷体" w:hAnsi="华文楷体" w:eastAsia="华文楷体"/>
          <w:sz w:val="32"/>
          <w:szCs w:val="32"/>
        </w:rPr>
        <w:t>（一）高度重视，加强组织</w:t>
      </w:r>
      <w:r>
        <w:rPr>
          <w:rFonts w:hint="eastAsia" w:ascii="仿宋_GB2312" w:hAnsi="华文仿宋" w:eastAsia="仿宋_GB2312"/>
          <w:sz w:val="32"/>
          <w:szCs w:val="32"/>
        </w:rPr>
        <w:t>。</w:t>
      </w:r>
      <w:r>
        <w:rPr>
          <w:rFonts w:hint="eastAsia" w:ascii="华文仿宋" w:hAnsi="华文仿宋" w:eastAsia="华文仿宋"/>
          <w:sz w:val="32"/>
          <w:szCs w:val="32"/>
        </w:rPr>
        <w:t>开发建设全国监管平台，是贯彻实施“515战略”、适应“互联网+政务服务”发展趋势的必由之路，是提高监管效率、强化服务能力的重要举措，是落实2017年全国旅游工作会议要求、实施旅行社体制改革的具体行动。各省市要充分认识建设全国旅游监管服务平台的重要意义，增强全国一盘棋的大局意识，高度重视平台使用工作的组织领导，明确相关责任人和部门，制定路线图和时间表。</w:t>
      </w:r>
    </w:p>
    <w:p>
      <w:pPr>
        <w:spacing w:line="560" w:lineRule="exact"/>
        <w:ind w:firstLine="640" w:firstLineChars="200"/>
        <w:rPr>
          <w:rFonts w:ascii="华文仿宋" w:hAnsi="华文仿宋" w:eastAsia="华文仿宋"/>
          <w:sz w:val="32"/>
          <w:szCs w:val="32"/>
        </w:rPr>
      </w:pPr>
      <w:r>
        <w:rPr>
          <w:rFonts w:hint="eastAsia" w:ascii="华文楷体" w:hAnsi="华文楷体" w:eastAsia="华文楷体"/>
          <w:sz w:val="32"/>
          <w:szCs w:val="32"/>
        </w:rPr>
        <w:t>（二）稳中求进，狠抓落实</w:t>
      </w:r>
      <w:r>
        <w:rPr>
          <w:rFonts w:hint="eastAsia" w:ascii="仿宋_GB2312" w:hAnsi="华文仿宋" w:eastAsia="仿宋_GB2312"/>
          <w:sz w:val="32"/>
          <w:szCs w:val="32"/>
        </w:rPr>
        <w:t>。</w:t>
      </w:r>
      <w:r>
        <w:rPr>
          <w:rFonts w:hint="eastAsia" w:ascii="华文仿宋" w:hAnsi="华文仿宋" w:eastAsia="华文仿宋"/>
          <w:sz w:val="32"/>
          <w:szCs w:val="32"/>
        </w:rPr>
        <w:t>全国监管平台着眼于便利旅行社资质管理、简化出境名单表、打通全国数据等多项措施，时间紧、任务重，需要各地稳妥施策、全力推进。要对平台使用工作的各项任务和措施，抓紧出台细化方案，加强对实施过程的跟踪监测，制定周密的应对预案，力求措施落地、取得实效。</w:t>
      </w:r>
    </w:p>
    <w:p>
      <w:pPr>
        <w:spacing w:line="560" w:lineRule="exact"/>
        <w:ind w:firstLine="640" w:firstLineChars="200"/>
        <w:rPr>
          <w:rFonts w:ascii="华文仿宋" w:hAnsi="华文仿宋" w:eastAsia="华文仿宋"/>
          <w:sz w:val="32"/>
          <w:szCs w:val="32"/>
        </w:rPr>
      </w:pPr>
      <w:r>
        <w:rPr>
          <w:rFonts w:hint="eastAsia" w:ascii="华文楷体" w:hAnsi="华文楷体" w:eastAsia="华文楷体"/>
          <w:sz w:val="32"/>
          <w:szCs w:val="32"/>
        </w:rPr>
        <w:t>（三）直面问题，建言献策</w:t>
      </w:r>
      <w:r>
        <w:rPr>
          <w:rFonts w:hint="eastAsia" w:ascii="仿宋_GB2312" w:hAnsi="华文仿宋" w:eastAsia="仿宋_GB2312"/>
          <w:sz w:val="32"/>
          <w:szCs w:val="32"/>
        </w:rPr>
        <w:t>。</w:t>
      </w:r>
      <w:r>
        <w:rPr>
          <w:rFonts w:hint="eastAsia" w:ascii="华文仿宋" w:hAnsi="华文仿宋" w:eastAsia="华文仿宋"/>
          <w:sz w:val="32"/>
          <w:szCs w:val="32"/>
        </w:rPr>
        <w:t>全国监管平台的开发使用，没有成熟先例可循，没有现成套路可走，需要首批启用的省市在使用中及时发现问题、反馈问题，为</w:t>
      </w:r>
      <w:r>
        <w:rPr>
          <w:rFonts w:ascii="华文仿宋" w:hAnsi="华文仿宋" w:eastAsia="华文仿宋"/>
          <w:sz w:val="32"/>
          <w:szCs w:val="32"/>
        </w:rPr>
        <w:t>全国</w:t>
      </w:r>
      <w:r>
        <w:rPr>
          <w:rFonts w:hint="eastAsia" w:ascii="华文仿宋" w:hAnsi="华文仿宋" w:eastAsia="华文仿宋"/>
          <w:sz w:val="32"/>
          <w:szCs w:val="32"/>
        </w:rPr>
        <w:t>监管平台的持续优化完善提供意见建议，为</w:t>
      </w:r>
      <w:r>
        <w:rPr>
          <w:rFonts w:ascii="华文仿宋" w:hAnsi="华文仿宋" w:eastAsia="华文仿宋"/>
          <w:sz w:val="32"/>
          <w:szCs w:val="32"/>
        </w:rPr>
        <w:t>全国</w:t>
      </w:r>
      <w:r>
        <w:rPr>
          <w:rFonts w:hint="eastAsia" w:ascii="华文仿宋" w:hAnsi="华文仿宋" w:eastAsia="华文仿宋"/>
          <w:sz w:val="32"/>
          <w:szCs w:val="32"/>
        </w:rPr>
        <w:t>监管平台的全面推广应用积累宝贵经验。各省级旅游主管部门要</w:t>
      </w:r>
      <w:r>
        <w:rPr>
          <w:rFonts w:ascii="华文仿宋" w:hAnsi="华文仿宋" w:eastAsia="华文仿宋"/>
          <w:sz w:val="32"/>
          <w:szCs w:val="32"/>
        </w:rPr>
        <w:t>主动了解</w:t>
      </w:r>
      <w:r>
        <w:rPr>
          <w:rFonts w:hint="eastAsia" w:ascii="华文仿宋" w:hAnsi="华文仿宋" w:eastAsia="华文仿宋"/>
          <w:sz w:val="32"/>
          <w:szCs w:val="32"/>
        </w:rPr>
        <w:t>行业</w:t>
      </w:r>
      <w:r>
        <w:rPr>
          <w:rFonts w:ascii="华文仿宋" w:hAnsi="华文仿宋" w:eastAsia="华文仿宋"/>
          <w:sz w:val="32"/>
          <w:szCs w:val="32"/>
        </w:rPr>
        <w:t>需求</w:t>
      </w:r>
      <w:r>
        <w:rPr>
          <w:rFonts w:hint="eastAsia" w:ascii="华文仿宋" w:hAnsi="华文仿宋" w:eastAsia="华文仿宋"/>
          <w:sz w:val="32"/>
          <w:szCs w:val="32"/>
        </w:rPr>
        <w:t>，及时汇总有关意见统一向国家旅游局监督管理司反馈。</w:t>
      </w:r>
    </w:p>
    <w:p>
      <w:pPr>
        <w:spacing w:line="560" w:lineRule="exact"/>
        <w:ind w:firstLine="707" w:firstLineChars="221"/>
        <w:jc w:val="left"/>
        <w:rPr>
          <w:rFonts w:ascii="黑体" w:hAnsi="黑体" w:eastAsia="黑体"/>
          <w:sz w:val="32"/>
          <w:szCs w:val="32"/>
        </w:rPr>
      </w:pPr>
      <w:r>
        <w:rPr>
          <w:rFonts w:hint="eastAsia" w:ascii="黑体" w:hAnsi="黑体" w:eastAsia="黑体"/>
          <w:sz w:val="32"/>
          <w:szCs w:val="32"/>
        </w:rPr>
        <w:t>三、联系方式</w:t>
      </w:r>
    </w:p>
    <w:p>
      <w:pPr>
        <w:spacing w:line="560" w:lineRule="exact"/>
        <w:ind w:firstLine="707" w:firstLineChars="221"/>
        <w:jc w:val="left"/>
        <w:rPr>
          <w:rFonts w:ascii="华文仿宋" w:hAnsi="华文仿宋" w:eastAsia="华文仿宋"/>
          <w:sz w:val="32"/>
          <w:szCs w:val="32"/>
        </w:rPr>
      </w:pPr>
      <w:r>
        <w:rPr>
          <w:rFonts w:hint="eastAsia" w:ascii="华文仿宋" w:hAnsi="华文仿宋" w:eastAsia="华文仿宋"/>
          <w:sz w:val="32"/>
          <w:szCs w:val="32"/>
        </w:rPr>
        <w:t>在全国监管平台使用过程中，各省市旅游主管部门如有试点相关政策问题，可咨询国家旅游局监管司工作人员；如有平台相关技术问题，请拨打服务热线或微信咨询技术团队，也可以在平台首页查看“使用指南和教学视频”。</w:t>
      </w:r>
    </w:p>
    <w:p>
      <w:pPr>
        <w:spacing w:line="560" w:lineRule="exact"/>
        <w:ind w:firstLine="707" w:firstLineChars="221"/>
        <w:jc w:val="left"/>
        <w:outlineLvl w:val="0"/>
        <w:rPr>
          <w:rFonts w:ascii="楷体" w:hAnsi="楷体" w:eastAsia="楷体"/>
          <w:sz w:val="32"/>
          <w:szCs w:val="32"/>
        </w:rPr>
      </w:pPr>
      <w:r>
        <w:rPr>
          <w:rFonts w:hint="eastAsia" w:ascii="楷体" w:hAnsi="楷体" w:eastAsia="楷体"/>
          <w:sz w:val="32"/>
          <w:szCs w:val="32"/>
        </w:rPr>
        <w:t>（一）联系人员</w:t>
      </w:r>
    </w:p>
    <w:p>
      <w:pPr>
        <w:spacing w:line="560" w:lineRule="exact"/>
        <w:ind w:firstLine="707" w:firstLineChars="221"/>
        <w:jc w:val="left"/>
        <w:rPr>
          <w:rFonts w:ascii="华文仿宋" w:hAnsi="华文仿宋" w:eastAsia="华文仿宋"/>
          <w:sz w:val="32"/>
          <w:szCs w:val="32"/>
        </w:rPr>
      </w:pPr>
      <w:r>
        <w:rPr>
          <w:rFonts w:hint="eastAsia" w:ascii="华文仿宋" w:hAnsi="华文仿宋" w:eastAsia="华文仿宋"/>
          <w:sz w:val="32"/>
          <w:szCs w:val="32"/>
        </w:rPr>
        <w:t>国家旅游局监管司：伍兴红（65201323） 袁璟（65201330）</w:t>
      </w:r>
    </w:p>
    <w:p>
      <w:pPr>
        <w:spacing w:line="560" w:lineRule="exact"/>
        <w:ind w:firstLine="707" w:firstLineChars="221"/>
        <w:rPr>
          <w:rFonts w:ascii="华文仿宋" w:hAnsi="华文仿宋" w:eastAsia="华文仿宋"/>
          <w:sz w:val="32"/>
          <w:szCs w:val="32"/>
        </w:rPr>
      </w:pPr>
      <w:r>
        <w:rPr>
          <w:rFonts w:hint="eastAsia" w:ascii="华文仿宋" w:hAnsi="华文仿宋" w:eastAsia="华文仿宋"/>
          <w:sz w:val="32"/>
          <w:szCs w:val="32"/>
        </w:rPr>
        <w:t>技术支持及微信： 付强（jeryfupku）  陈增（kingplus-DC）</w:t>
      </w:r>
    </w:p>
    <w:p>
      <w:pPr>
        <w:spacing w:line="560" w:lineRule="exact"/>
        <w:ind w:firstLine="707" w:firstLineChars="221"/>
        <w:rPr>
          <w:rFonts w:ascii="华文仿宋" w:hAnsi="华文仿宋" w:eastAsia="华文仿宋"/>
          <w:sz w:val="32"/>
          <w:szCs w:val="32"/>
        </w:rPr>
      </w:pPr>
      <w:r>
        <w:rPr>
          <w:rFonts w:hint="eastAsia" w:ascii="华文仿宋" w:hAnsi="华文仿宋" w:eastAsia="华文仿宋"/>
          <w:sz w:val="32"/>
          <w:szCs w:val="32"/>
        </w:rPr>
        <w:t>服务热线：12301-1-4</w:t>
      </w:r>
    </w:p>
    <w:p>
      <w:pPr>
        <w:spacing w:line="560" w:lineRule="exact"/>
        <w:ind w:firstLine="707" w:firstLineChars="221"/>
        <w:jc w:val="left"/>
        <w:rPr>
          <w:rFonts w:ascii="华文仿宋" w:hAnsi="华文仿宋" w:eastAsia="华文仿宋"/>
          <w:sz w:val="32"/>
          <w:szCs w:val="32"/>
        </w:rPr>
      </w:pPr>
      <w:r>
        <w:rPr>
          <w:rFonts w:hint="eastAsia" w:ascii="华文仿宋" w:hAnsi="华文仿宋" w:eastAsia="华文仿宋"/>
          <w:sz w:val="32"/>
          <w:szCs w:val="32"/>
        </w:rPr>
        <w:t>传真：010-65201355</w:t>
      </w:r>
    </w:p>
    <w:p>
      <w:pPr>
        <w:spacing w:line="560" w:lineRule="exact"/>
        <w:ind w:left="710"/>
        <w:jc w:val="left"/>
        <w:outlineLvl w:val="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全国</w:t>
      </w:r>
      <w:r>
        <w:rPr>
          <w:rFonts w:hint="eastAsia" w:ascii="楷体" w:hAnsi="楷体" w:eastAsia="楷体"/>
          <w:sz w:val="32"/>
          <w:szCs w:val="32"/>
        </w:rPr>
        <w:t>监管平台进入路径</w:t>
      </w:r>
    </w:p>
    <w:p>
      <w:pPr>
        <w:spacing w:line="560" w:lineRule="exact"/>
        <w:ind w:left="710"/>
        <w:jc w:val="left"/>
        <w:outlineLvl w:val="0"/>
        <w:rPr>
          <w:rFonts w:ascii="华文仿宋" w:hAnsi="华文仿宋" w:eastAsia="华文仿宋"/>
          <w:sz w:val="32"/>
          <w:szCs w:val="32"/>
        </w:rPr>
      </w:pPr>
      <w:r>
        <w:rPr>
          <w:rFonts w:hint="eastAsia" w:ascii="华文仿宋" w:hAnsi="华文仿宋" w:eastAsia="华文仿宋"/>
          <w:sz w:val="32"/>
          <w:szCs w:val="32"/>
        </w:rPr>
        <w:t>1. 登录国家旅游局官网</w:t>
      </w:r>
      <w:r>
        <w:fldChar w:fldCharType="begin"/>
      </w:r>
      <w:r>
        <w:instrText xml:space="preserve"> HYPERLINK "http://www.cnta.gov.cn" </w:instrText>
      </w:r>
      <w:r>
        <w:fldChar w:fldCharType="separate"/>
      </w:r>
      <w:r>
        <w:rPr>
          <w:sz w:val="36"/>
          <w:szCs w:val="36"/>
        </w:rPr>
        <w:t>www.cnta.gov.cn</w:t>
      </w:r>
      <w:r>
        <w:rPr>
          <w:sz w:val="36"/>
          <w:szCs w:val="36"/>
        </w:rPr>
        <w:fldChar w:fldCharType="end"/>
      </w:r>
      <w:r>
        <w:rPr>
          <w:rFonts w:hint="eastAsia" w:ascii="华文仿宋" w:hAnsi="华文仿宋" w:eastAsia="华文仿宋"/>
          <w:sz w:val="36"/>
          <w:szCs w:val="36"/>
        </w:rPr>
        <w:t>；</w:t>
      </w:r>
    </w:p>
    <w:p>
      <w:pPr>
        <w:spacing w:line="560" w:lineRule="exact"/>
        <w:ind w:left="710"/>
        <w:jc w:val="left"/>
        <w:outlineLvl w:val="0"/>
        <w:rPr>
          <w:rFonts w:ascii="华文仿宋" w:hAnsi="华文仿宋" w:eastAsia="华文仿宋"/>
          <w:sz w:val="32"/>
          <w:szCs w:val="32"/>
        </w:rPr>
      </w:pPr>
      <w:r>
        <w:rPr>
          <w:rFonts w:hint="eastAsia" w:ascii="华文仿宋" w:hAnsi="华文仿宋" w:eastAsia="华文仿宋"/>
          <w:sz w:val="32"/>
          <w:szCs w:val="32"/>
        </w:rPr>
        <w:t>2. 在首页点击“全国旅游监管服务平台”进入。</w:t>
      </w:r>
    </w:p>
    <w:p>
      <w:pPr>
        <w:spacing w:line="560" w:lineRule="exact"/>
        <w:ind w:left="709"/>
        <w:rPr>
          <w:rFonts w:ascii="华文仿宋" w:hAnsi="华文仿宋" w:eastAsia="华文仿宋"/>
          <w:sz w:val="32"/>
          <w:szCs w:val="32"/>
        </w:rPr>
      </w:pPr>
      <w:r>
        <w:rPr>
          <w:rFonts w:hint="eastAsia" w:ascii="华文仿宋" w:hAnsi="华文仿宋" w:eastAsia="华文仿宋"/>
          <w:sz w:val="32"/>
          <w:szCs w:val="32"/>
        </w:rPr>
        <w:t>建议使用Chrome或360浏览器。</w:t>
      </w:r>
    </w:p>
    <w:p>
      <w:pPr>
        <w:spacing w:line="560" w:lineRule="exact"/>
        <w:jc w:val="left"/>
        <w:rPr>
          <w:rFonts w:ascii="华文仿宋" w:hAnsi="华文仿宋" w:eastAsia="华文仿宋"/>
          <w:sz w:val="32"/>
          <w:szCs w:val="32"/>
        </w:rPr>
      </w:pPr>
    </w:p>
    <w:p>
      <w:pPr>
        <w:spacing w:line="560" w:lineRule="exact"/>
        <w:ind w:firstLine="630"/>
        <w:jc w:val="left"/>
        <w:rPr>
          <w:rFonts w:ascii="华文仿宋" w:hAnsi="华文仿宋" w:eastAsia="华文仿宋"/>
          <w:sz w:val="32"/>
          <w:szCs w:val="32"/>
        </w:rPr>
      </w:pPr>
      <w:r>
        <w:rPr>
          <w:rFonts w:hint="eastAsia" w:ascii="华文仿宋" w:hAnsi="华文仿宋" w:eastAsia="华文仿宋"/>
          <w:sz w:val="32"/>
          <w:szCs w:val="32"/>
        </w:rPr>
        <w:t>附件：1. 省、市级系统管理员信息统计表</w:t>
      </w:r>
    </w:p>
    <w:p>
      <w:pPr>
        <w:spacing w:line="560" w:lineRule="exact"/>
        <w:ind w:firstLine="1600" w:firstLineChars="500"/>
        <w:jc w:val="left"/>
        <w:rPr>
          <w:rFonts w:ascii="华文仿宋" w:hAnsi="华文仿宋" w:eastAsia="华文仿宋"/>
          <w:sz w:val="32"/>
          <w:szCs w:val="32"/>
        </w:rPr>
      </w:pPr>
      <w:r>
        <w:rPr>
          <w:rFonts w:hint="eastAsia" w:ascii="华文仿宋" w:hAnsi="华文仿宋" w:eastAsia="华文仿宋"/>
          <w:sz w:val="32"/>
          <w:szCs w:val="32"/>
        </w:rPr>
        <w:t>2. 全国监管平台推进工作时间表</w:t>
      </w:r>
    </w:p>
    <w:p>
      <w:pPr>
        <w:spacing w:line="560" w:lineRule="exact"/>
        <w:ind w:firstLine="630"/>
        <w:jc w:val="left"/>
        <w:rPr>
          <w:rFonts w:ascii="华文仿宋" w:hAnsi="华文仿宋" w:eastAsia="华文仿宋"/>
          <w:sz w:val="32"/>
          <w:szCs w:val="32"/>
        </w:rPr>
      </w:pPr>
    </w:p>
    <w:p>
      <w:pPr>
        <w:spacing w:line="560" w:lineRule="exact"/>
        <w:ind w:firstLine="630"/>
        <w:jc w:val="left"/>
        <w:rPr>
          <w:rFonts w:ascii="华文仿宋" w:hAnsi="华文仿宋" w:eastAsia="华文仿宋"/>
          <w:sz w:val="32"/>
          <w:szCs w:val="32"/>
        </w:rPr>
      </w:pPr>
    </w:p>
    <w:p>
      <w:pPr>
        <w:spacing w:line="560" w:lineRule="exact"/>
        <w:ind w:right="319" w:rightChars="152"/>
        <w:jc w:val="right"/>
        <w:rPr>
          <w:rFonts w:ascii="华文仿宋" w:hAnsi="华文仿宋" w:eastAsia="华文仿宋"/>
          <w:sz w:val="32"/>
          <w:szCs w:val="32"/>
        </w:rPr>
      </w:pPr>
      <w:r>
        <w:rPr>
          <w:rFonts w:hint="eastAsia" w:ascii="华文仿宋" w:hAnsi="华文仿宋" w:eastAsia="华文仿宋"/>
          <w:sz w:val="32"/>
          <w:szCs w:val="32"/>
        </w:rPr>
        <w:t>国家旅游局办公室</w:t>
      </w:r>
    </w:p>
    <w:p>
      <w:pPr>
        <w:tabs>
          <w:tab w:val="left" w:pos="5692"/>
          <w:tab w:val="right" w:pos="8306"/>
        </w:tabs>
        <w:spacing w:line="560" w:lineRule="exact"/>
        <w:jc w:val="left"/>
        <w:rPr>
          <w:rFonts w:ascii="华文仿宋" w:hAnsi="华文仿宋" w:eastAsia="华文仿宋"/>
          <w:sz w:val="32"/>
          <w:szCs w:val="32"/>
        </w:rPr>
      </w:pPr>
      <w:r>
        <w:rPr>
          <w:rFonts w:ascii="华文仿宋" w:hAnsi="华文仿宋" w:eastAsia="华文仿宋"/>
          <w:sz w:val="32"/>
          <w:szCs w:val="32"/>
        </w:rPr>
        <w:tab/>
      </w:r>
      <w:r>
        <w:rPr>
          <w:rFonts w:hint="eastAsia" w:ascii="华文仿宋" w:hAnsi="华文仿宋" w:eastAsia="华文仿宋"/>
          <w:sz w:val="32"/>
          <w:szCs w:val="32"/>
        </w:rPr>
        <w:t>2017年6月 日</w:t>
      </w:r>
    </w:p>
    <w:p>
      <w:pPr>
        <w:spacing w:line="560" w:lineRule="exact"/>
        <w:ind w:left="320" w:hanging="320" w:hangingChars="100"/>
        <w:jc w:val="left"/>
        <w:rPr>
          <w:rFonts w:ascii="华文仿宋" w:hAnsi="华文仿宋" w:eastAsia="华文仿宋"/>
          <w:sz w:val="32"/>
          <w:szCs w:val="32"/>
        </w:rPr>
      </w:pPr>
    </w:p>
    <w:p>
      <w:pPr>
        <w:spacing w:line="560" w:lineRule="exact"/>
        <w:ind w:left="320" w:hanging="320" w:hangingChars="100"/>
        <w:jc w:val="left"/>
        <w:rPr>
          <w:rFonts w:ascii="华文仿宋" w:hAnsi="华文仿宋" w:eastAsia="华文仿宋"/>
          <w:sz w:val="32"/>
          <w:szCs w:val="32"/>
        </w:rPr>
      </w:pPr>
    </w:p>
    <w:p>
      <w:pPr>
        <w:spacing w:line="560" w:lineRule="exact"/>
        <w:ind w:left="320" w:hanging="320" w:hangingChars="100"/>
        <w:jc w:val="left"/>
        <w:rPr>
          <w:rFonts w:ascii="华文仿宋" w:hAnsi="华文仿宋" w:eastAsia="华文仿宋"/>
          <w:sz w:val="32"/>
          <w:szCs w:val="32"/>
        </w:rPr>
      </w:pPr>
    </w:p>
    <w:p>
      <w:pPr>
        <w:spacing w:line="560" w:lineRule="exact"/>
        <w:ind w:left="320" w:hanging="320" w:hangingChars="100"/>
        <w:jc w:val="left"/>
        <w:rPr>
          <w:rFonts w:ascii="华文仿宋" w:hAnsi="华文仿宋" w:eastAsia="华文仿宋"/>
          <w:sz w:val="32"/>
          <w:szCs w:val="32"/>
        </w:rPr>
      </w:pPr>
    </w:p>
    <w:p>
      <w:pPr>
        <w:spacing w:line="560" w:lineRule="exact"/>
        <w:ind w:left="320" w:hanging="320" w:hangingChars="100"/>
        <w:jc w:val="left"/>
        <w:rPr>
          <w:rFonts w:ascii="华文仿宋" w:hAnsi="华文仿宋" w:eastAsia="华文仿宋"/>
          <w:sz w:val="32"/>
          <w:szCs w:val="32"/>
        </w:rPr>
      </w:pPr>
    </w:p>
    <w:p>
      <w:pPr>
        <w:spacing w:line="560" w:lineRule="exact"/>
        <w:ind w:left="320" w:hanging="320" w:hangingChars="100"/>
        <w:jc w:val="left"/>
        <w:rPr>
          <w:rFonts w:ascii="华文仿宋" w:hAnsi="华文仿宋" w:eastAsia="华文仿宋"/>
          <w:sz w:val="32"/>
          <w:szCs w:val="32"/>
        </w:rPr>
      </w:pPr>
    </w:p>
    <w:p>
      <w:pPr>
        <w:spacing w:line="560" w:lineRule="exact"/>
        <w:rPr>
          <w:rFonts w:ascii="华文仿宋" w:hAnsi="华文仿宋" w:eastAsia="华文仿宋"/>
          <w:sz w:val="32"/>
          <w:szCs w:val="32"/>
        </w:rPr>
        <w:sectPr>
          <w:footerReference r:id="rId4" w:type="default"/>
          <w:pgSz w:w="11906" w:h="16838"/>
          <w:pgMar w:top="1440" w:right="1800" w:bottom="1440" w:left="1800" w:header="851" w:footer="992" w:gutter="0"/>
          <w:cols w:space="425" w:num="1"/>
          <w:docGrid w:type="lines" w:linePitch="312" w:charSpace="0"/>
        </w:sectPr>
      </w:pPr>
    </w:p>
    <w:p>
      <w:pPr>
        <w:spacing w:line="560" w:lineRule="exact"/>
        <w:rPr>
          <w:rFonts w:ascii="华文仿宋" w:hAnsi="华文仿宋" w:eastAsia="华文仿宋"/>
          <w:sz w:val="32"/>
          <w:szCs w:val="32"/>
        </w:rPr>
      </w:pPr>
      <w:r>
        <w:rPr>
          <w:rFonts w:hint="eastAsia" w:ascii="华文仿宋" w:hAnsi="华文仿宋" w:eastAsia="华文仿宋"/>
          <w:sz w:val="32"/>
          <w:szCs w:val="32"/>
        </w:rPr>
        <w:t>附件</w:t>
      </w:r>
      <w:r>
        <w:rPr>
          <w:rFonts w:hint="eastAsia" w:ascii="华文仿宋" w:hAnsi="华文仿宋" w:eastAsia="华文仿宋"/>
          <w:sz w:val="32"/>
          <w:szCs w:val="32"/>
          <w:lang w:val="en-US" w:eastAsia="zh-CN"/>
        </w:rPr>
        <w:t>2</w:t>
      </w:r>
      <w:r>
        <w:rPr>
          <w:rFonts w:hint="eastAsia" w:ascii="黑体" w:hAnsi="黑体" w:eastAsia="黑体"/>
          <w:sz w:val="32"/>
          <w:szCs w:val="32"/>
        </w:rPr>
        <w:t>：</w:t>
      </w:r>
      <w:r>
        <w:rPr>
          <w:rFonts w:hint="eastAsia" w:ascii="华文仿宋" w:hAnsi="华文仿宋" w:eastAsia="华文仿宋"/>
          <w:sz w:val="32"/>
          <w:szCs w:val="32"/>
        </w:rPr>
        <w:t xml:space="preserve"> </w:t>
      </w:r>
    </w:p>
    <w:p>
      <w:pPr>
        <w:spacing w:line="560" w:lineRule="exact"/>
        <w:jc w:val="center"/>
        <w:rPr>
          <w:rFonts w:ascii="宋体" w:hAnsi="宋体" w:eastAsia="宋体"/>
          <w:b/>
          <w:sz w:val="44"/>
          <w:szCs w:val="44"/>
        </w:rPr>
      </w:pPr>
      <w:r>
        <w:rPr>
          <w:rFonts w:hint="eastAsia" w:ascii="宋体" w:hAnsi="宋体" w:eastAsia="宋体"/>
          <w:b/>
          <w:sz w:val="44"/>
          <w:szCs w:val="44"/>
        </w:rPr>
        <w:t>省、市级系统管理员信息统计表</w:t>
      </w:r>
    </w:p>
    <w:p>
      <w:pPr>
        <w:spacing w:line="560" w:lineRule="exact"/>
        <w:ind w:firstLine="900" w:firstLineChars="300"/>
        <w:rPr>
          <w:rFonts w:ascii="华文仿宋" w:hAnsi="华文仿宋" w:eastAsia="华文仿宋"/>
          <w:sz w:val="30"/>
          <w:szCs w:val="30"/>
        </w:rPr>
      </w:pPr>
    </w:p>
    <w:p>
      <w:pPr>
        <w:spacing w:line="560" w:lineRule="exact"/>
        <w:ind w:firstLine="900" w:firstLineChars="300"/>
        <w:rPr>
          <w:rFonts w:ascii="华文仿宋" w:hAnsi="华文仿宋" w:eastAsia="华文仿宋"/>
          <w:sz w:val="30"/>
          <w:szCs w:val="30"/>
        </w:rPr>
      </w:pPr>
      <w:r>
        <w:rPr>
          <w:rFonts w:hint="eastAsia" w:ascii="华文仿宋" w:hAnsi="华文仿宋" w:eastAsia="华文仿宋"/>
          <w:sz w:val="30"/>
          <w:szCs w:val="30"/>
        </w:rPr>
        <w:t xml:space="preserve">填报单位：       旅游发展委员会（旅游局）（盖章）                  </w:t>
      </w:r>
      <w:r>
        <w:rPr>
          <w:rFonts w:ascii="华文仿宋" w:hAnsi="华文仿宋" w:eastAsia="华文仿宋"/>
          <w:sz w:val="30"/>
          <w:szCs w:val="30"/>
        </w:rPr>
        <w:t>2017年</w:t>
      </w:r>
      <w:r>
        <w:rPr>
          <w:rFonts w:hint="eastAsia" w:ascii="华文仿宋" w:hAnsi="华文仿宋" w:eastAsia="华文仿宋"/>
          <w:sz w:val="30"/>
          <w:szCs w:val="30"/>
        </w:rPr>
        <w:t xml:space="preserve">  </w:t>
      </w:r>
      <w:r>
        <w:rPr>
          <w:rFonts w:ascii="华文仿宋" w:hAnsi="华文仿宋" w:eastAsia="华文仿宋"/>
          <w:sz w:val="30"/>
          <w:szCs w:val="30"/>
        </w:rPr>
        <w:t>月</w:t>
      </w:r>
      <w:r>
        <w:rPr>
          <w:rFonts w:hint="eastAsia" w:ascii="华文仿宋" w:hAnsi="华文仿宋" w:eastAsia="华文仿宋"/>
          <w:sz w:val="30"/>
          <w:szCs w:val="30"/>
        </w:rPr>
        <w:t xml:space="preserve">  </w:t>
      </w:r>
      <w:r>
        <w:rPr>
          <w:rFonts w:ascii="华文仿宋" w:hAnsi="华文仿宋" w:eastAsia="华文仿宋"/>
          <w:sz w:val="30"/>
          <w:szCs w:val="30"/>
        </w:rPr>
        <w:t>日</w:t>
      </w:r>
    </w:p>
    <w:tbl>
      <w:tblPr>
        <w:tblW w:w="13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01"/>
        <w:gridCol w:w="1842"/>
        <w:gridCol w:w="2874"/>
        <w:gridCol w:w="2282"/>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201" w:type="dxa"/>
            <w:vAlign w:val="top"/>
          </w:tcPr>
          <w:p>
            <w:pPr>
              <w:jc w:val="center"/>
              <w:rPr>
                <w:b/>
                <w:sz w:val="28"/>
                <w:szCs w:val="28"/>
              </w:rPr>
            </w:pPr>
            <w:r>
              <w:rPr>
                <w:rFonts w:hint="eastAsia"/>
                <w:b/>
                <w:sz w:val="28"/>
                <w:szCs w:val="28"/>
              </w:rPr>
              <w:t>省份／城市</w:t>
            </w:r>
          </w:p>
        </w:tc>
        <w:tc>
          <w:tcPr>
            <w:tcW w:w="1842" w:type="dxa"/>
            <w:vAlign w:val="top"/>
          </w:tcPr>
          <w:p>
            <w:pPr>
              <w:jc w:val="center"/>
              <w:rPr>
                <w:b/>
                <w:sz w:val="28"/>
                <w:szCs w:val="28"/>
              </w:rPr>
            </w:pPr>
            <w:r>
              <w:rPr>
                <w:rFonts w:hint="eastAsia"/>
                <w:b/>
                <w:sz w:val="28"/>
                <w:szCs w:val="28"/>
              </w:rPr>
              <w:t>姓名</w:t>
            </w:r>
          </w:p>
        </w:tc>
        <w:tc>
          <w:tcPr>
            <w:tcW w:w="2874" w:type="dxa"/>
            <w:vAlign w:val="top"/>
          </w:tcPr>
          <w:p>
            <w:pPr>
              <w:jc w:val="center"/>
              <w:rPr>
                <w:b/>
                <w:sz w:val="28"/>
                <w:szCs w:val="28"/>
              </w:rPr>
            </w:pPr>
            <w:r>
              <w:rPr>
                <w:rFonts w:hint="eastAsia"/>
                <w:b/>
                <w:sz w:val="28"/>
                <w:szCs w:val="28"/>
              </w:rPr>
              <w:t>部门及职务</w:t>
            </w:r>
          </w:p>
        </w:tc>
        <w:tc>
          <w:tcPr>
            <w:tcW w:w="2282" w:type="dxa"/>
            <w:vAlign w:val="top"/>
          </w:tcPr>
          <w:p>
            <w:pPr>
              <w:jc w:val="center"/>
              <w:rPr>
                <w:b/>
                <w:sz w:val="28"/>
                <w:szCs w:val="28"/>
              </w:rPr>
            </w:pPr>
            <w:r>
              <w:rPr>
                <w:rFonts w:hint="eastAsia"/>
                <w:b/>
                <w:sz w:val="28"/>
                <w:szCs w:val="28"/>
              </w:rPr>
              <w:t>手机号</w:t>
            </w:r>
          </w:p>
        </w:tc>
        <w:tc>
          <w:tcPr>
            <w:tcW w:w="2370" w:type="dxa"/>
            <w:vAlign w:val="top"/>
          </w:tcPr>
          <w:p>
            <w:pPr>
              <w:jc w:val="center"/>
              <w:rPr>
                <w:b/>
                <w:sz w:val="28"/>
                <w:szCs w:val="28"/>
              </w:rPr>
            </w:pPr>
            <w:r>
              <w:rPr>
                <w:rFonts w:hint="eastAsia"/>
                <w:b/>
                <w:sz w:val="28"/>
                <w:szCs w:val="28"/>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01" w:type="dxa"/>
            <w:vAlign w:val="top"/>
          </w:tcPr>
          <w:p>
            <w:pPr>
              <w:rPr>
                <w:sz w:val="32"/>
                <w:szCs w:val="32"/>
              </w:rPr>
            </w:pPr>
          </w:p>
        </w:tc>
        <w:tc>
          <w:tcPr>
            <w:tcW w:w="1842" w:type="dxa"/>
            <w:vAlign w:val="top"/>
          </w:tcPr>
          <w:p>
            <w:pPr>
              <w:rPr>
                <w:sz w:val="32"/>
                <w:szCs w:val="32"/>
              </w:rPr>
            </w:pPr>
          </w:p>
        </w:tc>
        <w:tc>
          <w:tcPr>
            <w:tcW w:w="2874" w:type="dxa"/>
            <w:vAlign w:val="top"/>
          </w:tcPr>
          <w:p>
            <w:pPr>
              <w:rPr>
                <w:sz w:val="32"/>
                <w:szCs w:val="32"/>
              </w:rPr>
            </w:pPr>
          </w:p>
        </w:tc>
        <w:tc>
          <w:tcPr>
            <w:tcW w:w="2282" w:type="dxa"/>
            <w:vAlign w:val="top"/>
          </w:tcPr>
          <w:p>
            <w:pPr>
              <w:rPr>
                <w:sz w:val="32"/>
                <w:szCs w:val="32"/>
              </w:rPr>
            </w:pPr>
          </w:p>
        </w:tc>
        <w:tc>
          <w:tcPr>
            <w:tcW w:w="2370"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201" w:type="dxa"/>
            <w:vAlign w:val="top"/>
          </w:tcPr>
          <w:p>
            <w:pPr>
              <w:rPr>
                <w:sz w:val="32"/>
                <w:szCs w:val="32"/>
              </w:rPr>
            </w:pPr>
          </w:p>
        </w:tc>
        <w:tc>
          <w:tcPr>
            <w:tcW w:w="1842" w:type="dxa"/>
            <w:vAlign w:val="top"/>
          </w:tcPr>
          <w:p>
            <w:pPr>
              <w:rPr>
                <w:sz w:val="32"/>
                <w:szCs w:val="32"/>
              </w:rPr>
            </w:pPr>
          </w:p>
        </w:tc>
        <w:tc>
          <w:tcPr>
            <w:tcW w:w="2874" w:type="dxa"/>
            <w:vAlign w:val="top"/>
          </w:tcPr>
          <w:p>
            <w:pPr>
              <w:rPr>
                <w:sz w:val="32"/>
                <w:szCs w:val="32"/>
              </w:rPr>
            </w:pPr>
          </w:p>
        </w:tc>
        <w:tc>
          <w:tcPr>
            <w:tcW w:w="2282" w:type="dxa"/>
            <w:vAlign w:val="top"/>
          </w:tcPr>
          <w:p>
            <w:pPr>
              <w:rPr>
                <w:sz w:val="32"/>
                <w:szCs w:val="32"/>
              </w:rPr>
            </w:pPr>
          </w:p>
        </w:tc>
        <w:tc>
          <w:tcPr>
            <w:tcW w:w="2370"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01" w:type="dxa"/>
            <w:vAlign w:val="top"/>
          </w:tcPr>
          <w:p>
            <w:pPr>
              <w:rPr>
                <w:sz w:val="32"/>
                <w:szCs w:val="32"/>
              </w:rPr>
            </w:pPr>
          </w:p>
        </w:tc>
        <w:tc>
          <w:tcPr>
            <w:tcW w:w="1842" w:type="dxa"/>
            <w:vAlign w:val="top"/>
          </w:tcPr>
          <w:p>
            <w:pPr>
              <w:rPr>
                <w:sz w:val="32"/>
                <w:szCs w:val="32"/>
              </w:rPr>
            </w:pPr>
          </w:p>
        </w:tc>
        <w:tc>
          <w:tcPr>
            <w:tcW w:w="2874" w:type="dxa"/>
            <w:vAlign w:val="top"/>
          </w:tcPr>
          <w:p>
            <w:pPr>
              <w:rPr>
                <w:sz w:val="32"/>
                <w:szCs w:val="32"/>
              </w:rPr>
            </w:pPr>
          </w:p>
        </w:tc>
        <w:tc>
          <w:tcPr>
            <w:tcW w:w="2282" w:type="dxa"/>
            <w:vAlign w:val="top"/>
          </w:tcPr>
          <w:p>
            <w:pPr>
              <w:rPr>
                <w:sz w:val="32"/>
                <w:szCs w:val="32"/>
              </w:rPr>
            </w:pPr>
          </w:p>
        </w:tc>
        <w:tc>
          <w:tcPr>
            <w:tcW w:w="2370"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201" w:type="dxa"/>
            <w:vAlign w:val="top"/>
          </w:tcPr>
          <w:p>
            <w:pPr>
              <w:rPr>
                <w:sz w:val="32"/>
                <w:szCs w:val="32"/>
              </w:rPr>
            </w:pPr>
          </w:p>
        </w:tc>
        <w:tc>
          <w:tcPr>
            <w:tcW w:w="1842" w:type="dxa"/>
            <w:vAlign w:val="top"/>
          </w:tcPr>
          <w:p>
            <w:pPr>
              <w:rPr>
                <w:sz w:val="32"/>
                <w:szCs w:val="32"/>
              </w:rPr>
            </w:pPr>
          </w:p>
        </w:tc>
        <w:tc>
          <w:tcPr>
            <w:tcW w:w="2874" w:type="dxa"/>
            <w:vAlign w:val="top"/>
          </w:tcPr>
          <w:p>
            <w:pPr>
              <w:rPr>
                <w:sz w:val="32"/>
                <w:szCs w:val="32"/>
              </w:rPr>
            </w:pPr>
          </w:p>
        </w:tc>
        <w:tc>
          <w:tcPr>
            <w:tcW w:w="2282" w:type="dxa"/>
            <w:vAlign w:val="top"/>
          </w:tcPr>
          <w:p>
            <w:pPr>
              <w:rPr>
                <w:sz w:val="32"/>
                <w:szCs w:val="32"/>
              </w:rPr>
            </w:pPr>
          </w:p>
        </w:tc>
        <w:tc>
          <w:tcPr>
            <w:tcW w:w="2370"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01" w:type="dxa"/>
            <w:vAlign w:val="top"/>
          </w:tcPr>
          <w:p>
            <w:pPr>
              <w:rPr>
                <w:sz w:val="32"/>
                <w:szCs w:val="32"/>
              </w:rPr>
            </w:pPr>
          </w:p>
        </w:tc>
        <w:tc>
          <w:tcPr>
            <w:tcW w:w="1842" w:type="dxa"/>
            <w:vAlign w:val="top"/>
          </w:tcPr>
          <w:p>
            <w:pPr>
              <w:rPr>
                <w:sz w:val="32"/>
                <w:szCs w:val="32"/>
              </w:rPr>
            </w:pPr>
          </w:p>
        </w:tc>
        <w:tc>
          <w:tcPr>
            <w:tcW w:w="2874" w:type="dxa"/>
            <w:vAlign w:val="top"/>
          </w:tcPr>
          <w:p>
            <w:pPr>
              <w:rPr>
                <w:sz w:val="32"/>
                <w:szCs w:val="32"/>
              </w:rPr>
            </w:pPr>
          </w:p>
        </w:tc>
        <w:tc>
          <w:tcPr>
            <w:tcW w:w="2282" w:type="dxa"/>
            <w:vAlign w:val="top"/>
          </w:tcPr>
          <w:p>
            <w:pPr>
              <w:rPr>
                <w:sz w:val="32"/>
                <w:szCs w:val="32"/>
              </w:rPr>
            </w:pPr>
          </w:p>
        </w:tc>
        <w:tc>
          <w:tcPr>
            <w:tcW w:w="2370" w:type="dxa"/>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201"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1842"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874"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282"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370" w:type="dxa"/>
            <w:tcBorders>
              <w:top w:val="single" w:color="auto" w:sz="4" w:space="0"/>
              <w:left w:val="single" w:color="auto" w:sz="4" w:space="0"/>
              <w:bottom w:val="single" w:color="auto" w:sz="4" w:space="0"/>
              <w:right w:val="single" w:color="auto" w:sz="4" w:space="0"/>
            </w:tcBorders>
            <w:vAlign w:val="top"/>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01"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1842"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874"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282" w:type="dxa"/>
            <w:tcBorders>
              <w:top w:val="single" w:color="auto" w:sz="4" w:space="0"/>
              <w:left w:val="single" w:color="auto" w:sz="4" w:space="0"/>
              <w:bottom w:val="single" w:color="auto" w:sz="4" w:space="0"/>
              <w:right w:val="single" w:color="auto" w:sz="4" w:space="0"/>
            </w:tcBorders>
            <w:vAlign w:val="top"/>
          </w:tcPr>
          <w:p>
            <w:pPr>
              <w:rPr>
                <w:sz w:val="32"/>
                <w:szCs w:val="32"/>
              </w:rPr>
            </w:pPr>
          </w:p>
        </w:tc>
        <w:tc>
          <w:tcPr>
            <w:tcW w:w="2370" w:type="dxa"/>
            <w:tcBorders>
              <w:top w:val="single" w:color="auto" w:sz="4" w:space="0"/>
              <w:left w:val="single" w:color="auto" w:sz="4" w:space="0"/>
              <w:bottom w:val="single" w:color="auto" w:sz="4" w:space="0"/>
              <w:right w:val="single" w:color="auto" w:sz="4" w:space="0"/>
            </w:tcBorders>
            <w:vAlign w:val="top"/>
          </w:tcPr>
          <w:p>
            <w:pPr>
              <w:rPr>
                <w:sz w:val="32"/>
                <w:szCs w:val="32"/>
              </w:rPr>
            </w:pPr>
          </w:p>
        </w:tc>
      </w:tr>
    </w:tbl>
    <w:p>
      <w:pPr>
        <w:spacing w:line="560" w:lineRule="exact"/>
        <w:ind w:firstLine="800" w:firstLineChars="250"/>
        <w:rPr>
          <w:rFonts w:ascii="华文仿宋" w:hAnsi="华文仿宋" w:eastAsia="华文仿宋"/>
          <w:sz w:val="32"/>
          <w:szCs w:val="32"/>
        </w:rPr>
      </w:pPr>
      <w:r>
        <w:rPr>
          <w:rFonts w:hint="eastAsia" w:ascii="华文仿宋" w:hAnsi="华文仿宋" w:eastAsia="华文仿宋"/>
          <w:sz w:val="32"/>
          <w:szCs w:val="32"/>
        </w:rPr>
        <w:t>注：请以省级为单位统一报送。</w:t>
      </w:r>
    </w:p>
    <w:p>
      <w:pPr>
        <w:spacing w:line="560" w:lineRule="exact"/>
        <w:rPr>
          <w:rFonts w:ascii="华文仿宋" w:hAnsi="华文仿宋" w:eastAsia="华文仿宋"/>
          <w:sz w:val="24"/>
          <w:szCs w:val="24"/>
        </w:rPr>
        <w:sectPr>
          <w:pgSz w:w="16838" w:h="11906" w:orient="landscape"/>
          <w:pgMar w:top="1800" w:right="1440" w:bottom="1800" w:left="1440" w:header="851" w:footer="992" w:gutter="0"/>
          <w:cols w:space="425" w:num="1"/>
          <w:docGrid w:type="lines" w:linePitch="312" w:charSpace="0"/>
        </w:sectPr>
      </w:pPr>
    </w:p>
    <w:p>
      <w:pPr>
        <w:spacing w:line="560" w:lineRule="exact"/>
        <w:rPr>
          <w:rFonts w:ascii="华文仿宋" w:hAnsi="华文仿宋" w:eastAsia="华文仿宋"/>
          <w:sz w:val="32"/>
          <w:szCs w:val="32"/>
        </w:rPr>
      </w:pPr>
      <w:bookmarkStart w:id="0" w:name="_GoBack"/>
      <w:bookmarkEnd w:id="0"/>
    </w:p>
    <w:p>
      <w:pPr>
        <w:spacing w:line="560" w:lineRule="exact"/>
        <w:jc w:val="center"/>
        <w:rPr>
          <w:rFonts w:ascii="宋体" w:hAnsi="宋体" w:eastAsia="宋体"/>
          <w:b/>
          <w:sz w:val="44"/>
          <w:szCs w:val="44"/>
        </w:rPr>
      </w:pPr>
      <w:r>
        <w:rPr>
          <w:rFonts w:hint="eastAsia" w:ascii="宋体" w:hAnsi="宋体" w:eastAsia="宋体"/>
          <w:b/>
          <w:sz w:val="44"/>
          <w:szCs w:val="44"/>
        </w:rPr>
        <w:t>全国监管平台推进工作时间表</w:t>
      </w:r>
    </w:p>
    <w:p>
      <w:pPr>
        <w:spacing w:line="560" w:lineRule="exact"/>
        <w:jc w:val="center"/>
        <w:rPr>
          <w:rFonts w:ascii="宋体" w:hAnsi="宋体" w:eastAsia="宋体"/>
          <w:b/>
          <w:sz w:val="44"/>
          <w:szCs w:val="44"/>
        </w:rPr>
      </w:pPr>
    </w:p>
    <w:tbl>
      <w:tblPr>
        <w:tblW w:w="13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641"/>
        <w:gridCol w:w="6385"/>
        <w:gridCol w:w="382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60" w:hRule="atLeast"/>
          <w:jc w:val="center"/>
        </w:trPr>
        <w:tc>
          <w:tcPr>
            <w:tcW w:w="80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32"/>
                <w:szCs w:val="32"/>
              </w:rPr>
            </w:pPr>
            <w:r>
              <w:rPr>
                <w:rFonts w:hint="eastAsia" w:ascii="宋体" w:hAnsi="宋体"/>
                <w:b/>
                <w:bCs/>
                <w:color w:val="000000"/>
                <w:kern w:val="0"/>
                <w:sz w:val="32"/>
                <w:szCs w:val="32"/>
              </w:rPr>
              <w:t>通知内容</w:t>
            </w:r>
          </w:p>
        </w:tc>
        <w:tc>
          <w:tcPr>
            <w:tcW w:w="3821"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kern w:val="0"/>
                <w:sz w:val="32"/>
                <w:szCs w:val="32"/>
              </w:rPr>
            </w:pPr>
            <w:r>
              <w:rPr>
                <w:rFonts w:hint="eastAsia" w:ascii="宋体" w:hAnsi="宋体"/>
                <w:b/>
                <w:bCs/>
                <w:color w:val="000000"/>
                <w:kern w:val="0"/>
                <w:sz w:val="32"/>
                <w:szCs w:val="32"/>
              </w:rPr>
              <w:t>工作任务</w:t>
            </w:r>
          </w:p>
        </w:tc>
        <w:tc>
          <w:tcPr>
            <w:tcW w:w="170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kern w:val="0"/>
                <w:sz w:val="32"/>
                <w:szCs w:val="32"/>
              </w:rPr>
            </w:pPr>
            <w:r>
              <w:rPr>
                <w:rFonts w:hint="eastAsia" w:ascii="宋体" w:hAnsi="宋体"/>
                <w:b/>
                <w:bCs/>
                <w:color w:val="000000"/>
                <w:kern w:val="0"/>
                <w:sz w:val="32"/>
                <w:szCs w:val="3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91" w:hRule="atLeast"/>
          <w:jc w:val="center"/>
        </w:trPr>
        <w:tc>
          <w:tcPr>
            <w:tcW w:w="1641" w:type="dxa"/>
            <w:vMerge w:val="restart"/>
            <w:tcBorders>
              <w:top w:val="nil"/>
              <w:left w:val="single" w:color="auto" w:sz="4" w:space="0"/>
              <w:right w:val="single" w:color="auto" w:sz="4" w:space="0"/>
            </w:tcBorders>
            <w:vAlign w:val="center"/>
          </w:tcPr>
          <w:p>
            <w:pPr>
              <w:rPr>
                <w:rFonts w:ascii="宋体" w:hAnsi="宋体"/>
                <w:b/>
                <w:bCs/>
                <w:color w:val="000000"/>
                <w:kern w:val="0"/>
                <w:sz w:val="22"/>
              </w:rPr>
            </w:pPr>
            <w:r>
              <w:rPr>
                <w:rFonts w:hint="eastAsia" w:ascii="宋体" w:hAnsi="宋体"/>
                <w:b/>
                <w:bCs/>
                <w:color w:val="000000"/>
                <w:kern w:val="0"/>
                <w:sz w:val="22"/>
              </w:rPr>
              <w:t>（一）建立健全线上行业服务监管组织体系，明确系统管理员，按工作职责配置账号和权限。</w:t>
            </w:r>
          </w:p>
          <w:p>
            <w:pPr>
              <w:spacing w:line="560" w:lineRule="exact"/>
              <w:rPr>
                <w:rFonts w:ascii="宋体" w:hAnsi="宋体"/>
                <w:b/>
                <w:bCs/>
                <w:color w:val="000000"/>
                <w:kern w:val="0"/>
                <w:sz w:val="22"/>
              </w:rPr>
            </w:pP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1. 明确省、市两级系统管理员。</w:t>
            </w:r>
            <w:r>
              <w:rPr>
                <w:rFonts w:hint="eastAsia" w:ascii="宋体" w:hAnsi="宋体"/>
                <w:color w:val="000000"/>
                <w:kern w:val="0"/>
                <w:sz w:val="22"/>
              </w:rPr>
              <w:t>按照“统一平台，分级管理；线上线下分工一致，各负其责”的原则，各地要选派责任心强、熟悉信息系统和部门职能分工的人员担任省、市旅游主管部门的系统管理员。系统管理员负责按照职能分工，在全国监管平台上添加或删除本级使用人员的账号并分配和调整其权限、添加或删除下级旅游主管部门系统管理员。原则上省级系统管理员不超过2人，市级为1人。7月5日前，请各地确定并填写省、市两级系统管理员信息表（详见附件一），报国家旅游局监管司备案，由全国监管平台技术团队进行统一配置后，邀请加入全国监管平台系统管理员微信工作交流群。</w:t>
            </w:r>
          </w:p>
        </w:tc>
        <w:tc>
          <w:tcPr>
            <w:tcW w:w="3821" w:type="dxa"/>
            <w:tcBorders>
              <w:top w:val="nil"/>
              <w:left w:val="nil"/>
              <w:bottom w:val="single" w:color="auto" w:sz="4" w:space="0"/>
              <w:right w:val="single" w:color="auto" w:sz="4" w:space="0"/>
            </w:tcBorders>
            <w:vAlign w:val="top"/>
          </w:tcPr>
          <w:p>
            <w:pPr>
              <w:pStyle w:val="9"/>
              <w:widowControl/>
              <w:numPr>
                <w:ilvl w:val="0"/>
                <w:numId w:val="1"/>
              </w:numPr>
              <w:ind w:right="647" w:rightChars="308" w:firstLineChars="0"/>
              <w:jc w:val="left"/>
              <w:rPr>
                <w:rFonts w:ascii="宋体" w:hAnsi="宋体"/>
                <w:color w:val="000000"/>
                <w:kern w:val="0"/>
                <w:sz w:val="22"/>
              </w:rPr>
            </w:pPr>
            <w:r>
              <w:rPr>
                <w:rFonts w:hint="eastAsia" w:ascii="宋体" w:hAnsi="宋体"/>
                <w:color w:val="000000"/>
                <w:kern w:val="0"/>
                <w:sz w:val="22"/>
              </w:rPr>
              <w:t>选定系统管理员；</w:t>
            </w:r>
          </w:p>
          <w:p>
            <w:pPr>
              <w:pStyle w:val="9"/>
              <w:widowControl/>
              <w:numPr>
                <w:ilvl w:val="0"/>
                <w:numId w:val="1"/>
              </w:numPr>
              <w:ind w:right="647" w:rightChars="308" w:firstLineChars="0"/>
              <w:jc w:val="left"/>
              <w:rPr>
                <w:rFonts w:ascii="宋体" w:hAnsi="宋体"/>
                <w:color w:val="000000"/>
                <w:kern w:val="0"/>
                <w:sz w:val="22"/>
              </w:rPr>
            </w:pPr>
            <w:r>
              <w:rPr>
                <w:rFonts w:hint="eastAsia" w:ascii="宋体" w:hAnsi="宋体"/>
                <w:color w:val="000000"/>
                <w:kern w:val="0"/>
                <w:sz w:val="22"/>
              </w:rPr>
              <w:t>省级旅游主管部门填写省、市两级系统管理员信息表，报送国家旅游局监管司。</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 xml:space="preserve"> 7月5日前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00" w:hRule="atLeast"/>
          <w:jc w:val="center"/>
        </w:trPr>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rPr>
            </w:pP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2．梳理本级使用人员账号并明确权限。</w:t>
            </w:r>
            <w:r>
              <w:rPr>
                <w:rFonts w:hint="eastAsia" w:ascii="宋体" w:hAnsi="宋体"/>
                <w:color w:val="000000"/>
                <w:kern w:val="0"/>
                <w:sz w:val="22"/>
              </w:rPr>
              <w:t>因各地在换发电子导游证工作中，已为相关人员添加了账号、授予了权限，请新确定的各省、市两级系统管理员7月14日前，登陆全国监管平台，按照实际工作职责，完成本级使用人员账号的梳理、调整和新账号的添加和授权，市级系统管理员完成辖区内县级系统管理员的账号添加，县级系统管理员完成本级使用人员账号的添加和授权。</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1．省、市两级系统管理员完成本级使用人员账号的梳理、调整和新账号的添加和授权；</w:t>
            </w:r>
          </w:p>
          <w:p>
            <w:pPr>
              <w:widowControl/>
              <w:jc w:val="left"/>
              <w:rPr>
                <w:rFonts w:ascii="宋体" w:hAnsi="宋体"/>
                <w:color w:val="000000"/>
                <w:kern w:val="0"/>
                <w:sz w:val="22"/>
              </w:rPr>
            </w:pPr>
            <w:r>
              <w:rPr>
                <w:rFonts w:hint="eastAsia" w:ascii="宋体" w:hAnsi="宋体"/>
                <w:color w:val="000000"/>
                <w:kern w:val="0"/>
                <w:sz w:val="22"/>
              </w:rPr>
              <w:t>2．市级系统管理员完成辖区内县级系统管理员的账号添加；</w:t>
            </w:r>
          </w:p>
          <w:p>
            <w:pPr>
              <w:widowControl/>
              <w:jc w:val="left"/>
              <w:rPr>
                <w:rFonts w:ascii="宋体" w:hAnsi="宋体"/>
                <w:color w:val="000000"/>
                <w:kern w:val="0"/>
                <w:sz w:val="22"/>
              </w:rPr>
            </w:pPr>
            <w:r>
              <w:rPr>
                <w:rFonts w:hint="eastAsia" w:ascii="宋体" w:hAnsi="宋体"/>
                <w:color w:val="000000"/>
                <w:kern w:val="0"/>
                <w:sz w:val="22"/>
              </w:rPr>
              <w:t>3．县级系统管理员完成本级使用人员账号的添加和授权。</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7月14日前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80" w:hRule="atLeast"/>
          <w:jc w:val="center"/>
        </w:trPr>
        <w:tc>
          <w:tcPr>
            <w:tcW w:w="1641" w:type="dxa"/>
            <w:tcBorders>
              <w:top w:val="nil"/>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rPr>
            </w:pPr>
            <w:r>
              <w:rPr>
                <w:rFonts w:hint="eastAsia" w:ascii="宋体" w:hAnsi="宋体"/>
                <w:b/>
                <w:bCs/>
                <w:color w:val="000000"/>
                <w:kern w:val="0"/>
                <w:sz w:val="22"/>
              </w:rPr>
              <w:t>（二）督促旅行社在全国监管平台上完善企业信息，摸清全国旅行社、导游情况，协助开展电子导游证换发。</w:t>
            </w: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请各地督促辖区内具备独立法人资格的旅行社于7月14日前，在全国监管平台“旅行社资质管理”功能模块中完善企业信息（包括分支机构信息）后，按照国家旅游局有关换发电子导游证的要求，在“导游管理”功能模块中及时对电子导游证申请人的信息予以核实确认，出境社及时完成领队备案工作。</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1．督促辖区内具备独立法人资格的旅行社在全国监管平台上完善企业信息（包括分支机构信息）后，及时对电子导游证申请人的信息予以核实确认，出境社及时完成领队备案工作。</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7月14日前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20" w:hRule="atLeast"/>
          <w:jc w:val="center"/>
        </w:trPr>
        <w:tc>
          <w:tcPr>
            <w:tcW w:w="1641" w:type="dxa"/>
            <w:vMerge w:val="restart"/>
            <w:tcBorders>
              <w:top w:val="nil"/>
              <w:left w:val="single" w:color="auto" w:sz="4" w:space="0"/>
              <w:right w:val="single" w:color="auto" w:sz="4" w:space="0"/>
            </w:tcBorders>
            <w:vAlign w:val="center"/>
          </w:tcPr>
          <w:p>
            <w:pPr>
              <w:widowControl/>
              <w:jc w:val="left"/>
              <w:rPr>
                <w:rFonts w:ascii="宋体" w:hAnsi="宋体"/>
                <w:b/>
                <w:bCs/>
                <w:color w:val="000000"/>
                <w:kern w:val="0"/>
                <w:sz w:val="22"/>
              </w:rPr>
            </w:pPr>
            <w:r>
              <w:rPr>
                <w:rFonts w:hint="eastAsia" w:ascii="宋体" w:hAnsi="宋体"/>
                <w:b/>
                <w:bCs/>
                <w:color w:val="000000"/>
                <w:kern w:val="0"/>
                <w:sz w:val="22"/>
              </w:rPr>
              <w:t>（三）有序开展旅行社资质管理网上办理工作。</w:t>
            </w: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1．及时核验申请出境旅游业务经营许可旅行社的行政处罚信息。</w:t>
            </w:r>
            <w:r>
              <w:rPr>
                <w:rFonts w:hint="eastAsia" w:ascii="宋体" w:hAnsi="宋体"/>
                <w:color w:val="000000"/>
                <w:kern w:val="0"/>
                <w:sz w:val="22"/>
              </w:rPr>
              <w:t>自7月14日起，国家旅游局将直接通过全国监管平台线上受理旅行社提出的出境旅游业务经营许可的申请，不再通过省级旅游主管部门转报和接收纸质申请材料。各级旅游主管部门将同步获得本辖区内所有出境社的相关信息。请省级旅游主管部门在获得辖区内旅行社申请出境旅游业务经营许可的信息后，5个工作日内及时核验其提交的“连续两年未因侵害旅游者合法权益受到行政机关罚款以上处罚的承诺书”的真实性，便于国家旅游局依法作出决定。许可证将通过邮寄的方式直接寄给申请的旅行社。</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1．在全国监管平台上获得辖区内旅行社申请出境旅游业务经营许可的信息后，5个工作日内及时核验其提交的“连续两年未因侵害旅游者合法权益受到行政机关罚款以上处罚的承诺书”的真实性。</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7月14日起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2" w:hRule="atLeast"/>
          <w:jc w:val="center"/>
        </w:trPr>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rPr>
            </w:pP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2．开展网上办理新设立旅行社和旅行社及其分支机构的备案、变更、注销等工作。</w:t>
            </w:r>
            <w:r>
              <w:rPr>
                <w:rFonts w:hint="eastAsia" w:ascii="宋体" w:hAnsi="宋体"/>
                <w:color w:val="000000"/>
                <w:kern w:val="0"/>
                <w:sz w:val="22"/>
              </w:rPr>
              <w:t>为进一步便利市场主体的准入，进一步提高从准入到事中事后监管的效能，尽快建立全程可视、可控、可追溯的电子化审批管理模式，实现纵向联动、横向打通的全国一盘棋格局。各地应自7月21日起，通过全国监管平台开展旅行社和边境旅行社的许可、旅行社的信息变更和注销及新设立分社和服务网点的备案等工作。已使用地方政府政务网开展旅行社及其分支机构的设立、备案、变更、注销等工作并纳入考核的，请尽快协调地方政务网与全国监管平台进行技术对接等相关工作，以实现政务网与全国监管平台数据的互联互通。</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1．在全国监管平台上开展网上办理旅行社和边境旅行社的许可、旅行社的信息变更和注销及新设立分社和服务网点的备案等工作。</w:t>
            </w:r>
          </w:p>
          <w:p>
            <w:pPr>
              <w:widowControl/>
              <w:jc w:val="left"/>
              <w:rPr>
                <w:rFonts w:ascii="宋体" w:hAnsi="宋体"/>
                <w:color w:val="000000"/>
                <w:kern w:val="0"/>
                <w:sz w:val="22"/>
              </w:rPr>
            </w:pPr>
            <w:r>
              <w:rPr>
                <w:rFonts w:hint="eastAsia" w:ascii="宋体" w:hAnsi="宋体"/>
                <w:color w:val="000000"/>
                <w:kern w:val="0"/>
                <w:sz w:val="22"/>
              </w:rPr>
              <w:t>2．已使用地方政府政务网开展旅行社及其分支机构的设立、备案、变更、注销等工作并纳入考核的，请尽快协调地方政务网与全国监管平台进行技术对接等相关工作，以实现政务网与全国监管平台的数据互联互通。</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7月21日起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51" w:hRule="atLeast"/>
          <w:jc w:val="center"/>
        </w:trPr>
        <w:tc>
          <w:tcPr>
            <w:tcW w:w="1641" w:type="dxa"/>
            <w:vMerge w:val="restart"/>
            <w:tcBorders>
              <w:top w:val="nil"/>
              <w:left w:val="single" w:color="auto" w:sz="4" w:space="0"/>
              <w:right w:val="single" w:color="auto" w:sz="4" w:space="0"/>
            </w:tcBorders>
            <w:vAlign w:val="center"/>
          </w:tcPr>
          <w:p>
            <w:pPr>
              <w:widowControl/>
              <w:jc w:val="left"/>
              <w:rPr>
                <w:rFonts w:ascii="宋体" w:hAnsi="宋体"/>
                <w:b/>
                <w:bCs/>
                <w:color w:val="000000"/>
                <w:kern w:val="0"/>
                <w:sz w:val="22"/>
              </w:rPr>
            </w:pPr>
            <w:r>
              <w:rPr>
                <w:rFonts w:hint="eastAsia" w:ascii="宋体" w:hAnsi="宋体"/>
                <w:b/>
                <w:bCs/>
                <w:color w:val="000000"/>
                <w:kern w:val="0"/>
                <w:sz w:val="22"/>
              </w:rPr>
              <w:t>（四）改革“团队管理”方式，提高数据归集效率，切实减轻地方旅游主管部门和旅行社负担。</w:t>
            </w: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1．及时确认团队名单表“审核专用章”，督促旅游社及时确认团队名单表“报送专用章”。</w:t>
            </w:r>
            <w:r>
              <w:rPr>
                <w:rFonts w:hint="eastAsia" w:ascii="宋体" w:hAnsi="宋体"/>
                <w:color w:val="000000"/>
                <w:kern w:val="0"/>
                <w:sz w:val="22"/>
              </w:rPr>
              <w:t>全国监管平台的“团队管理”将不再需要旅游局和旅行社的线下签章，改由全国监管平台自动为各级旅游部门和旅行社生成“×××旅发委（旅游局）旅游团队名单表审核专用章”和“×××旅行社团队名单表报送专用章”。请各地旅游部门于7月14日前，由本级系统管理员通过国家旅游局官网（www.cnta.gov.cn）进入全国监管平台，在“权限管理”功能模块中申请生成“×××旅发委（旅游局）旅游团队名单表审核专用章”并通知旅行社系统管理员申请生成“×××旅行社团队名单表报送专用章”。</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1．本级系统管理员在全国监管平台上申请生成“×××旅发委（旅游局）旅游团队名单表审核专用章”；</w:t>
            </w:r>
          </w:p>
          <w:p>
            <w:pPr>
              <w:widowControl/>
              <w:jc w:val="left"/>
              <w:rPr>
                <w:rFonts w:ascii="宋体" w:hAnsi="宋体"/>
                <w:color w:val="000000"/>
                <w:kern w:val="0"/>
                <w:sz w:val="22"/>
              </w:rPr>
            </w:pPr>
            <w:r>
              <w:rPr>
                <w:rFonts w:hint="eastAsia" w:ascii="宋体" w:hAnsi="宋体"/>
                <w:color w:val="000000"/>
                <w:kern w:val="0"/>
                <w:sz w:val="22"/>
              </w:rPr>
              <w:t>2．通知旅行社的系统管理员在全国监管平台上申请生成“×××旅行社团队名单表报送专用章”。</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7月14日前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2" w:hRule="atLeast"/>
          <w:jc w:val="center"/>
        </w:trPr>
        <w:tc>
          <w:tcPr>
            <w:tcW w:w="1641" w:type="dxa"/>
            <w:vMerge w:val="continue"/>
            <w:tcBorders>
              <w:left w:val="single" w:color="auto" w:sz="4" w:space="0"/>
              <w:right w:val="single" w:color="auto" w:sz="4" w:space="0"/>
            </w:tcBorders>
            <w:vAlign w:val="center"/>
          </w:tcPr>
          <w:p>
            <w:pPr>
              <w:widowControl/>
              <w:jc w:val="left"/>
              <w:rPr>
                <w:rFonts w:ascii="宋体" w:hAnsi="宋体"/>
                <w:b/>
                <w:bCs/>
                <w:color w:val="000000"/>
                <w:kern w:val="0"/>
                <w:sz w:val="22"/>
              </w:rPr>
            </w:pPr>
          </w:p>
        </w:tc>
        <w:tc>
          <w:tcPr>
            <w:tcW w:w="6385" w:type="dxa"/>
            <w:vMerge w:val="restart"/>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2．采取有效措施，督促出境社依法填报出境团队信息，引导旅行社及时备案国内和入境团队信息。</w:t>
            </w:r>
            <w:r>
              <w:rPr>
                <w:rFonts w:hint="eastAsia" w:ascii="宋体" w:hAnsi="宋体"/>
                <w:color w:val="000000"/>
                <w:kern w:val="0"/>
                <w:sz w:val="22"/>
              </w:rPr>
              <w:t>根据《中国公民出境旅游管理办法》的规定，组团社需一团一报《中国公民出境旅游团队名单表》。旅游团队信息归集得越全面、准确、及时，越有利于各级政府和旅游部门妥善处理各类突发事件，对提高旅游监管服务的效能有重要意义。请各地督促需要通过ERP对接的旅行社于8月4日前，通过ERP与全国监管平台进行数据对接报送团队信息（需要通过ERP对接的旅行社，请通过全国监管平台填写ERP的有关信息，由全国监管平台技术支持团队进行免费对接）。自8月4日起，请各地督促没有完成数据对接的旅行社通过国家旅游局官网（www.cnta.gov.cn）进入全国监管平台的“团队管理”模块使用表格导入等方式开展《中国公民出境旅游团队名单表》的填报工作。同时，请采取激励措施，积极开展旅行社备案国内游、入境游团队信息的培训，提高旅游团队信息在全国监管平台上的填报率。国家旅游局将把团队信息作为旅行社统计信息的参考，并作为年度百强排序的依据。</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1．督促需要通过ERP对接的旅行社通过ERP与全国监管平台进行数据对接后上报团队信息。</w:t>
            </w:r>
          </w:p>
          <w:p>
            <w:pPr>
              <w:jc w:val="left"/>
              <w:rPr>
                <w:rFonts w:ascii="宋体" w:hAnsi="宋体"/>
                <w:color w:val="000000"/>
                <w:kern w:val="0"/>
                <w:sz w:val="22"/>
              </w:rPr>
            </w:pPr>
          </w:p>
          <w:p>
            <w:pPr>
              <w:jc w:val="left"/>
              <w:rPr>
                <w:rFonts w:ascii="宋体" w:hAnsi="宋体"/>
                <w:color w:val="000000"/>
                <w:kern w:val="0"/>
                <w:sz w:val="22"/>
              </w:rPr>
            </w:pP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8月4日前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08" w:hRule="atLeast"/>
          <w:jc w:val="center"/>
        </w:trPr>
        <w:tc>
          <w:tcPr>
            <w:tcW w:w="1641" w:type="dxa"/>
            <w:vMerge w:val="continue"/>
            <w:tcBorders>
              <w:left w:val="single" w:color="auto" w:sz="4" w:space="0"/>
              <w:right w:val="single" w:color="auto" w:sz="4" w:space="0"/>
            </w:tcBorders>
            <w:vAlign w:val="center"/>
          </w:tcPr>
          <w:p>
            <w:pPr>
              <w:widowControl/>
              <w:jc w:val="left"/>
              <w:rPr>
                <w:rFonts w:ascii="宋体" w:hAnsi="宋体"/>
                <w:b/>
                <w:bCs/>
                <w:color w:val="000000"/>
                <w:kern w:val="0"/>
                <w:sz w:val="22"/>
              </w:rPr>
            </w:pPr>
          </w:p>
        </w:tc>
        <w:tc>
          <w:tcPr>
            <w:tcW w:w="6385" w:type="dxa"/>
            <w:vMerge w:val="continue"/>
            <w:tcBorders>
              <w:top w:val="nil"/>
              <w:left w:val="single" w:color="auto" w:sz="4" w:space="0"/>
              <w:bottom w:val="single" w:color="auto" w:sz="4" w:space="0"/>
              <w:right w:val="single" w:color="auto" w:sz="4" w:space="0"/>
            </w:tcBorders>
            <w:vAlign w:val="top"/>
          </w:tcPr>
          <w:p>
            <w:pPr>
              <w:widowControl/>
              <w:jc w:val="left"/>
              <w:rPr>
                <w:rFonts w:ascii="宋体" w:hAnsi="宋体"/>
                <w:b/>
                <w:bCs/>
                <w:color w:val="000000"/>
                <w:kern w:val="0"/>
                <w:sz w:val="22"/>
              </w:rPr>
            </w:pPr>
          </w:p>
        </w:tc>
        <w:tc>
          <w:tcPr>
            <w:tcW w:w="3821" w:type="dxa"/>
            <w:tcBorders>
              <w:top w:val="single" w:color="auto" w:sz="4" w:space="0"/>
              <w:left w:val="nil"/>
              <w:bottom w:val="single" w:color="auto" w:sz="4" w:space="0"/>
              <w:right w:val="single" w:color="auto" w:sz="4" w:space="0"/>
            </w:tcBorders>
            <w:vAlign w:val="top"/>
          </w:tcPr>
          <w:p>
            <w:pPr>
              <w:jc w:val="left"/>
              <w:rPr>
                <w:rFonts w:ascii="宋体" w:hAnsi="宋体"/>
                <w:color w:val="000000"/>
                <w:kern w:val="0"/>
                <w:sz w:val="22"/>
              </w:rPr>
            </w:pPr>
            <w:r>
              <w:rPr>
                <w:rFonts w:hint="eastAsia" w:ascii="宋体" w:hAnsi="宋体"/>
                <w:color w:val="000000"/>
                <w:kern w:val="0"/>
                <w:sz w:val="22"/>
              </w:rPr>
              <w:t>2．督促没有完成数据对接的旅行社在全国监管平台上使用表格导入等方式开展《中国公民出境旅游团队名单表》的填报工作。</w:t>
            </w:r>
          </w:p>
          <w:p>
            <w:pPr>
              <w:jc w:val="left"/>
              <w:rPr>
                <w:rFonts w:ascii="宋体" w:hAnsi="宋体"/>
                <w:color w:val="000000"/>
                <w:kern w:val="0"/>
                <w:sz w:val="22"/>
              </w:rPr>
            </w:pPr>
            <w:r>
              <w:rPr>
                <w:rFonts w:hint="eastAsia" w:ascii="宋体" w:hAnsi="宋体"/>
                <w:color w:val="000000"/>
                <w:kern w:val="0"/>
                <w:sz w:val="22"/>
              </w:rPr>
              <w:t>3．积极采取激励措施，积极开展旅行社备案国内游、入境游团队信息的培训，提高旅游团队信息在全国监管平台上的填报率。</w:t>
            </w:r>
          </w:p>
          <w:p>
            <w:pPr>
              <w:jc w:val="left"/>
              <w:rPr>
                <w:rFonts w:ascii="宋体" w:hAnsi="宋体"/>
                <w:color w:val="000000"/>
                <w:kern w:val="0"/>
                <w:sz w:val="22"/>
              </w:rPr>
            </w:pPr>
          </w:p>
        </w:tc>
        <w:tc>
          <w:tcPr>
            <w:tcW w:w="1707"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2"/>
              </w:rPr>
            </w:pPr>
            <w:r>
              <w:rPr>
                <w:rFonts w:hint="eastAsia" w:ascii="宋体" w:hAnsi="宋体"/>
                <w:color w:val="000000"/>
                <w:kern w:val="0"/>
                <w:sz w:val="22"/>
              </w:rPr>
              <w:t>8月4日起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20" w:hRule="atLeast"/>
          <w:jc w:val="center"/>
        </w:trPr>
        <w:tc>
          <w:tcPr>
            <w:tcW w:w="1641" w:type="dxa"/>
            <w:vMerge w:val="restart"/>
            <w:tcBorders>
              <w:top w:val="single" w:color="auto" w:sz="4" w:space="0"/>
              <w:left w:val="single" w:color="auto" w:sz="4" w:space="0"/>
              <w:right w:val="single" w:color="auto" w:sz="4" w:space="0"/>
            </w:tcBorders>
            <w:vAlign w:val="center"/>
          </w:tcPr>
          <w:p>
            <w:pPr>
              <w:widowControl/>
              <w:jc w:val="left"/>
              <w:rPr>
                <w:rFonts w:ascii="宋体" w:hAnsi="宋体"/>
                <w:b/>
                <w:bCs/>
                <w:color w:val="000000"/>
                <w:kern w:val="0"/>
                <w:sz w:val="22"/>
              </w:rPr>
            </w:pPr>
            <w:r>
              <w:rPr>
                <w:rFonts w:hint="eastAsia" w:ascii="宋体" w:hAnsi="宋体"/>
                <w:b/>
                <w:bCs/>
                <w:color w:val="000000"/>
                <w:kern w:val="0"/>
                <w:sz w:val="22"/>
              </w:rPr>
              <w:t>（五）利用信息技术，规范旅游示范合同的使用，提升行业监管效能。</w:t>
            </w: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1．建设“全国旅游示范合同库”。</w:t>
            </w:r>
            <w:r>
              <w:rPr>
                <w:rFonts w:hint="eastAsia" w:ascii="宋体" w:hAnsi="宋体"/>
                <w:color w:val="000000"/>
                <w:kern w:val="0"/>
                <w:sz w:val="22"/>
              </w:rPr>
              <w:t>全国监管平台已将国家旅游局和工商总局推出的全国旅游示范合同生成为在线合同模板。各地如有自行制定的旅游示范合同，请于7月14日前通过“电子合同管理”模块中的“示范合同上传”功能提交word版，全国监管平台技术团队将集中进行模板化处理，以便旅行社调取使用。</w:t>
            </w:r>
          </w:p>
        </w:tc>
        <w:tc>
          <w:tcPr>
            <w:tcW w:w="3821" w:type="dxa"/>
            <w:tcBorders>
              <w:top w:val="single" w:color="auto" w:sz="4" w:space="0"/>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1．在全国监管平台提交自行制定的旅游示范合同word版。</w:t>
            </w:r>
          </w:p>
        </w:tc>
        <w:tc>
          <w:tcPr>
            <w:tcW w:w="1707"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7月14日前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59" w:hRule="atLeast"/>
          <w:jc w:val="center"/>
        </w:trPr>
        <w:tc>
          <w:tcPr>
            <w:tcW w:w="16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rPr>
            </w:pPr>
          </w:p>
        </w:tc>
        <w:tc>
          <w:tcPr>
            <w:tcW w:w="6385" w:type="dxa"/>
            <w:tcBorders>
              <w:top w:val="nil"/>
              <w:left w:val="single" w:color="auto" w:sz="4" w:space="0"/>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b/>
                <w:bCs/>
                <w:color w:val="000000"/>
                <w:kern w:val="0"/>
                <w:sz w:val="22"/>
              </w:rPr>
              <w:t>2．建设全国统一的“旅游电子合同库”。</w:t>
            </w:r>
            <w:r>
              <w:rPr>
                <w:rFonts w:hint="eastAsia" w:ascii="宋体" w:hAnsi="宋体"/>
                <w:color w:val="000000"/>
                <w:kern w:val="0"/>
                <w:sz w:val="22"/>
              </w:rPr>
              <w:t>为保障广大游客的合法权益，以利于旅行社强化内部管理，提升行业监管和执法效能，国家旅游局制定了“旅游电子合同编码和二维码”规则，将通过全国监管平台为每一份旅游电子合同分配唯一的合同编码和二维码。请各地一是督促已使用电子合同的旅行社于8月4日前，与全国监管平台进行系统对接（对接的旅行社请通过</w:t>
            </w:r>
            <w:r>
              <w:rPr>
                <w:rFonts w:ascii="宋体" w:hAnsi="宋体"/>
                <w:color w:val="000000"/>
                <w:kern w:val="0"/>
                <w:sz w:val="22"/>
              </w:rPr>
              <w:t>全国</w:t>
            </w:r>
            <w:r>
              <w:rPr>
                <w:rFonts w:hint="eastAsia" w:ascii="宋体" w:hAnsi="宋体"/>
                <w:color w:val="000000"/>
                <w:kern w:val="0"/>
                <w:sz w:val="22"/>
              </w:rPr>
              <w:t>监管平台填写电子合同系统的有关信息），实现合同编码和二维码的嵌入，及电子合同的上传；二是积极推动未使用电子合同的旅行社使用全国监管平台“电子合同管理”功能，尽快建成全国统一的“旅游电子合同库”。届时，各级旅游主管部门和广大游客可通过合同编码或二维码查验旅游合同。</w:t>
            </w:r>
          </w:p>
        </w:tc>
        <w:tc>
          <w:tcPr>
            <w:tcW w:w="3821" w:type="dxa"/>
            <w:tcBorders>
              <w:top w:val="nil"/>
              <w:left w:val="nil"/>
              <w:bottom w:val="single" w:color="auto" w:sz="4" w:space="0"/>
              <w:right w:val="single" w:color="auto" w:sz="4" w:space="0"/>
            </w:tcBorders>
            <w:vAlign w:val="top"/>
          </w:tcPr>
          <w:p>
            <w:pPr>
              <w:widowControl/>
              <w:jc w:val="left"/>
              <w:rPr>
                <w:rFonts w:ascii="宋体" w:hAnsi="宋体"/>
                <w:color w:val="000000"/>
                <w:kern w:val="0"/>
                <w:sz w:val="22"/>
              </w:rPr>
            </w:pPr>
            <w:r>
              <w:rPr>
                <w:rFonts w:hint="eastAsia" w:ascii="宋体" w:hAnsi="宋体"/>
                <w:color w:val="000000"/>
                <w:kern w:val="0"/>
                <w:sz w:val="22"/>
              </w:rPr>
              <w:t>1．督促已使用电子合同的旅行社与全国监管平台进行系统对接，实现合同编码和二维码的嵌入，及电子合同的上传；</w:t>
            </w:r>
          </w:p>
          <w:p>
            <w:pPr>
              <w:widowControl/>
              <w:jc w:val="left"/>
              <w:rPr>
                <w:rFonts w:ascii="宋体" w:hAnsi="宋体"/>
                <w:color w:val="000000"/>
                <w:kern w:val="0"/>
                <w:sz w:val="22"/>
              </w:rPr>
            </w:pPr>
            <w:r>
              <w:rPr>
                <w:rFonts w:hint="eastAsia" w:ascii="宋体" w:hAnsi="宋体"/>
                <w:color w:val="000000"/>
                <w:kern w:val="0"/>
                <w:sz w:val="22"/>
              </w:rPr>
              <w:t>2．积极推动未使用电子合同的旅行社使用全国监管平台“电子合同管理”功能。</w:t>
            </w:r>
          </w:p>
        </w:tc>
        <w:tc>
          <w:tcPr>
            <w:tcW w:w="1707"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8月4日前</w:t>
            </w:r>
          </w:p>
        </w:tc>
      </w:tr>
    </w:tbl>
    <w:p>
      <w:pPr>
        <w:spacing w:line="560" w:lineRule="exact"/>
        <w:rPr>
          <w:rFonts w:ascii="华文仿宋" w:hAnsi="华文仿宋" w:eastAsia="华文仿宋"/>
          <w:sz w:val="32"/>
          <w:szCs w:val="32"/>
        </w:rPr>
      </w:pPr>
    </w:p>
    <w:sectPr>
      <w:footerReference r:id="rId5" w:type="default"/>
      <w:pgSz w:w="16838" w:h="11906" w:orient="landscape"/>
      <w:pgMar w:top="1797"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6342149">
    <w:nsid w:val="68171105"/>
    <w:multiLevelType w:val="multilevel"/>
    <w:tmpl w:val="68171105"/>
    <w:lvl w:ilvl="0" w:tentative="1">
      <w:start w:val="1"/>
      <w:numFmt w:val="decimal"/>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46342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Document Map"/>
    <w:basedOn w:val="1"/>
    <w:link w:val="13"/>
    <w:semiHidden/>
    <w:unhideWhenUsed/>
    <w:uiPriority w:val="99"/>
    <w:rPr>
      <w:rFonts w:ascii="Times New Roman" w:hAnsi="Times New Roman"/>
      <w:sz w:val="24"/>
      <w:szCs w:val="24"/>
      <w:lang/>
    </w:rPr>
  </w:style>
  <w:style w:type="paragraph" w:styleId="3">
    <w:name w:val="Balloon Text"/>
    <w:basedOn w:val="1"/>
    <w:link w:val="12"/>
    <w:semiHidden/>
    <w:unhideWhenUsed/>
    <w:uiPriority w:val="99"/>
    <w:rPr>
      <w:sz w:val="18"/>
      <w:szCs w:val="18"/>
      <w:lang/>
    </w:rPr>
  </w:style>
  <w:style w:type="paragraph" w:styleId="4">
    <w:name w:val="footer"/>
    <w:basedOn w:val="1"/>
    <w:link w:val="11"/>
    <w:unhideWhenUsed/>
    <w:uiPriority w:val="99"/>
    <w:pPr>
      <w:tabs>
        <w:tab w:val="center" w:pos="4153"/>
        <w:tab w:val="right" w:pos="8306"/>
      </w:tabs>
      <w:snapToGrid w:val="0"/>
      <w:jc w:val="left"/>
    </w:pPr>
    <w:rPr>
      <w:sz w:val="18"/>
      <w:szCs w:val="18"/>
      <w:lang/>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lang/>
    </w:rPr>
  </w:style>
  <w:style w:type="character" w:styleId="7">
    <w:name w:val="Strong"/>
    <w:qFormat/>
    <w:uiPriority w:val="22"/>
    <w:rPr>
      <w:b/>
      <w:bCs/>
    </w:rPr>
  </w:style>
  <w:style w:type="character" w:styleId="8">
    <w:name w:val="Hyperlink"/>
    <w:unhideWhenUsed/>
    <w:uiPriority w:val="99"/>
    <w:rPr>
      <w:color w:val="0000FF"/>
      <w:u w:val="single"/>
    </w:rPr>
  </w:style>
  <w:style w:type="paragraph" w:customStyle="1" w:styleId="9">
    <w:name w:val="List Paragraph"/>
    <w:basedOn w:val="1"/>
    <w:uiPriority w:val="72"/>
    <w:pPr>
      <w:ind w:firstLine="420" w:firstLineChars="200"/>
    </w:pPr>
  </w:style>
  <w:style w:type="character" w:customStyle="1" w:styleId="10">
    <w:name w:val="页眉 Char"/>
    <w:link w:val="5"/>
    <w:uiPriority w:val="99"/>
    <w:rPr>
      <w:kern w:val="2"/>
      <w:sz w:val="18"/>
      <w:szCs w:val="18"/>
    </w:rPr>
  </w:style>
  <w:style w:type="character" w:customStyle="1" w:styleId="11">
    <w:name w:val="页脚 Char"/>
    <w:link w:val="4"/>
    <w:uiPriority w:val="99"/>
    <w:rPr>
      <w:kern w:val="2"/>
      <w:sz w:val="18"/>
      <w:szCs w:val="18"/>
    </w:rPr>
  </w:style>
  <w:style w:type="character" w:customStyle="1" w:styleId="12">
    <w:name w:val="批注框文本 Char"/>
    <w:link w:val="3"/>
    <w:semiHidden/>
    <w:uiPriority w:val="99"/>
    <w:rPr>
      <w:kern w:val="2"/>
      <w:sz w:val="18"/>
      <w:szCs w:val="18"/>
    </w:rPr>
  </w:style>
  <w:style w:type="character" w:customStyle="1" w:styleId="13">
    <w:name w:val="文档结构图 Char"/>
    <w:link w:val="2"/>
    <w:semiHidden/>
    <w:uiPriority w:val="99"/>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国家旅游局</Company>
  <Pages>13</Pages>
  <Words>1183</Words>
  <Characters>6744</Characters>
  <Lines>56</Lines>
  <Paragraphs>15</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2017-06-22T13:44:00Z</dcterms:created>
  <dc:creator>pc</dc:creator>
  <cp:lastModifiedBy>Administrator</cp:lastModifiedBy>
  <cp:lastPrinted>2017-06-23T08:00:00Z</cp:lastPrinted>
  <dcterms:modified xsi:type="dcterms:W3CDTF">2017-07-03T09:07:36Z</dcterms:modified>
  <dc:title>附件1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