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6E" w:rsidRDefault="006E226E" w:rsidP="006E226E">
      <w:pPr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6E226E" w:rsidRDefault="006E226E" w:rsidP="006E226E">
      <w:pP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bCs/>
          <w:sz w:val="18"/>
          <w:szCs w:val="18"/>
        </w:rPr>
        <w:br/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鄂州市首批非物质文化遗产传承示范基地名单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1545"/>
        <w:gridCol w:w="3735"/>
        <w:gridCol w:w="3075"/>
      </w:tblGrid>
      <w:tr w:rsidR="006E226E" w:rsidTr="00972193">
        <w:trPr>
          <w:trHeight w:val="317"/>
        </w:trPr>
        <w:tc>
          <w:tcPr>
            <w:tcW w:w="841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序号</w:t>
            </w:r>
          </w:p>
        </w:tc>
        <w:tc>
          <w:tcPr>
            <w:tcW w:w="154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申报地区</w:t>
            </w:r>
          </w:p>
        </w:tc>
        <w:tc>
          <w:tcPr>
            <w:tcW w:w="373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基地名称</w:t>
            </w:r>
          </w:p>
        </w:tc>
        <w:tc>
          <w:tcPr>
            <w:tcW w:w="307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传承主要非</w:t>
            </w:r>
            <w:proofErr w:type="gramStart"/>
            <w:r>
              <w:rPr>
                <w:rFonts w:ascii="宋体" w:hAnsi="宋体" w:cs="宋体" w:hint="eastAsia"/>
                <w:sz w:val="30"/>
                <w:szCs w:val="30"/>
              </w:rPr>
              <w:t>遗项目</w:t>
            </w:r>
            <w:proofErr w:type="gramEnd"/>
          </w:p>
        </w:tc>
      </w:tr>
      <w:tr w:rsidR="006E226E" w:rsidTr="00972193">
        <w:trPr>
          <w:trHeight w:val="875"/>
        </w:trPr>
        <w:tc>
          <w:tcPr>
            <w:tcW w:w="841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154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鄂城区</w:t>
            </w:r>
          </w:p>
        </w:tc>
        <w:tc>
          <w:tcPr>
            <w:tcW w:w="373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鄂城区泽林村</w:t>
            </w:r>
          </w:p>
        </w:tc>
        <w:tc>
          <w:tcPr>
            <w:tcW w:w="307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端午节（</w:t>
            </w:r>
            <w:proofErr w:type="gramStart"/>
            <w:r>
              <w:rPr>
                <w:rFonts w:ascii="宋体" w:hAnsi="宋体" w:cs="宋体" w:hint="eastAsia"/>
                <w:sz w:val="30"/>
                <w:szCs w:val="30"/>
              </w:rPr>
              <w:t>泽林旱龙舟</w:t>
            </w:r>
            <w:proofErr w:type="gramEnd"/>
            <w:r>
              <w:rPr>
                <w:rFonts w:ascii="宋体" w:hAnsi="宋体" w:cs="宋体" w:hint="eastAsia"/>
                <w:sz w:val="30"/>
                <w:szCs w:val="30"/>
              </w:rPr>
              <w:t>）</w:t>
            </w:r>
          </w:p>
        </w:tc>
      </w:tr>
      <w:tr w:rsidR="006E226E" w:rsidTr="00972193">
        <w:trPr>
          <w:trHeight w:val="950"/>
        </w:trPr>
        <w:tc>
          <w:tcPr>
            <w:tcW w:w="841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154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鄂城区</w:t>
            </w:r>
          </w:p>
        </w:tc>
        <w:tc>
          <w:tcPr>
            <w:tcW w:w="373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鄂州市华源食品有限公司</w:t>
            </w:r>
          </w:p>
        </w:tc>
        <w:tc>
          <w:tcPr>
            <w:tcW w:w="307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沙窝豆</w:t>
            </w:r>
            <w:proofErr w:type="gramStart"/>
            <w:r>
              <w:rPr>
                <w:rFonts w:ascii="宋体" w:hAnsi="宋体" w:cs="宋体" w:hint="eastAsia"/>
                <w:sz w:val="30"/>
                <w:szCs w:val="30"/>
              </w:rPr>
              <w:t>丝制作</w:t>
            </w:r>
            <w:proofErr w:type="gramEnd"/>
            <w:r>
              <w:rPr>
                <w:rFonts w:ascii="宋体" w:hAnsi="宋体" w:cs="宋体" w:hint="eastAsia"/>
                <w:sz w:val="30"/>
                <w:szCs w:val="30"/>
              </w:rPr>
              <w:t>技艺</w:t>
            </w:r>
          </w:p>
        </w:tc>
      </w:tr>
      <w:tr w:rsidR="006E226E" w:rsidTr="00972193">
        <w:trPr>
          <w:trHeight w:val="1005"/>
        </w:trPr>
        <w:tc>
          <w:tcPr>
            <w:tcW w:w="841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3</w:t>
            </w:r>
          </w:p>
        </w:tc>
        <w:tc>
          <w:tcPr>
            <w:tcW w:w="154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鄂城区</w:t>
            </w:r>
          </w:p>
        </w:tc>
        <w:tc>
          <w:tcPr>
            <w:tcW w:w="3735" w:type="dxa"/>
            <w:vAlign w:val="center"/>
          </w:tcPr>
          <w:p w:rsidR="006E226E" w:rsidRDefault="006E226E" w:rsidP="00972193">
            <w:pPr>
              <w:spacing w:line="0" w:lineRule="atLeas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鄂州</w:t>
            </w:r>
            <w:proofErr w:type="gramStart"/>
            <w:r>
              <w:rPr>
                <w:rFonts w:ascii="宋体" w:hAnsi="宋体" w:cs="宋体" w:hint="eastAsia"/>
                <w:sz w:val="30"/>
                <w:szCs w:val="30"/>
              </w:rPr>
              <w:t>市百云演艺</w:t>
            </w:r>
            <w:proofErr w:type="gramEnd"/>
            <w:r>
              <w:rPr>
                <w:rFonts w:ascii="宋体" w:hAnsi="宋体" w:cs="宋体" w:hint="eastAsia"/>
                <w:sz w:val="30"/>
                <w:szCs w:val="30"/>
              </w:rPr>
              <w:t>有限责任公司</w:t>
            </w:r>
          </w:p>
        </w:tc>
        <w:tc>
          <w:tcPr>
            <w:tcW w:w="307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楚剧(鄂城楚剧）</w:t>
            </w:r>
          </w:p>
        </w:tc>
      </w:tr>
      <w:tr w:rsidR="006E226E" w:rsidTr="00972193">
        <w:trPr>
          <w:trHeight w:val="930"/>
        </w:trPr>
        <w:tc>
          <w:tcPr>
            <w:tcW w:w="841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4</w:t>
            </w:r>
          </w:p>
        </w:tc>
        <w:tc>
          <w:tcPr>
            <w:tcW w:w="154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鄂城区</w:t>
            </w:r>
          </w:p>
        </w:tc>
        <w:tc>
          <w:tcPr>
            <w:tcW w:w="373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碧石渡镇</w:t>
            </w:r>
            <w:proofErr w:type="gramStart"/>
            <w:r>
              <w:rPr>
                <w:rFonts w:ascii="宋体" w:hAnsi="宋体" w:cs="宋体" w:hint="eastAsia"/>
                <w:sz w:val="30"/>
                <w:szCs w:val="30"/>
              </w:rPr>
              <w:t>金盆村</w:t>
            </w:r>
            <w:proofErr w:type="gramEnd"/>
            <w:r>
              <w:rPr>
                <w:rFonts w:ascii="宋体" w:hAnsi="宋体" w:cs="宋体" w:hint="eastAsia"/>
                <w:sz w:val="30"/>
                <w:szCs w:val="30"/>
              </w:rPr>
              <w:t>邱家边湾</w:t>
            </w:r>
          </w:p>
        </w:tc>
        <w:tc>
          <w:tcPr>
            <w:tcW w:w="307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牌子锣（碧石牌子锣）</w:t>
            </w:r>
          </w:p>
        </w:tc>
      </w:tr>
      <w:tr w:rsidR="006E226E" w:rsidTr="00972193">
        <w:trPr>
          <w:trHeight w:val="855"/>
        </w:trPr>
        <w:tc>
          <w:tcPr>
            <w:tcW w:w="841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5</w:t>
            </w:r>
          </w:p>
        </w:tc>
        <w:tc>
          <w:tcPr>
            <w:tcW w:w="154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鄂城区</w:t>
            </w:r>
          </w:p>
        </w:tc>
        <w:tc>
          <w:tcPr>
            <w:tcW w:w="373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sz w:val="30"/>
                <w:szCs w:val="30"/>
              </w:rPr>
              <w:t>燕矶镇嵩山村</w:t>
            </w:r>
            <w:proofErr w:type="gramEnd"/>
          </w:p>
        </w:tc>
        <w:tc>
          <w:tcPr>
            <w:tcW w:w="307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龙舞（嵩山百节龙）</w:t>
            </w:r>
          </w:p>
        </w:tc>
      </w:tr>
      <w:tr w:rsidR="006E226E" w:rsidTr="00972193">
        <w:trPr>
          <w:trHeight w:val="1150"/>
        </w:trPr>
        <w:tc>
          <w:tcPr>
            <w:tcW w:w="841" w:type="dxa"/>
            <w:vAlign w:val="center"/>
          </w:tcPr>
          <w:p w:rsidR="006E226E" w:rsidRDefault="006E226E" w:rsidP="00972193">
            <w:pPr>
              <w:spacing w:line="64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6</w:t>
            </w:r>
          </w:p>
        </w:tc>
        <w:tc>
          <w:tcPr>
            <w:tcW w:w="1545" w:type="dxa"/>
            <w:vAlign w:val="center"/>
          </w:tcPr>
          <w:p w:rsidR="006E226E" w:rsidRDefault="006E226E" w:rsidP="00972193">
            <w:pPr>
              <w:spacing w:line="64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华容区</w:t>
            </w:r>
          </w:p>
        </w:tc>
        <w:tc>
          <w:tcPr>
            <w:tcW w:w="3735" w:type="dxa"/>
            <w:vAlign w:val="center"/>
          </w:tcPr>
          <w:p w:rsidR="006E226E" w:rsidRDefault="006E226E" w:rsidP="00972193">
            <w:pPr>
              <w:spacing w:line="64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华容区</w:t>
            </w:r>
            <w:proofErr w:type="gramStart"/>
            <w:r>
              <w:rPr>
                <w:rFonts w:ascii="宋体" w:hAnsi="宋体" w:cs="宋体" w:hint="eastAsia"/>
                <w:sz w:val="30"/>
                <w:szCs w:val="30"/>
              </w:rPr>
              <w:t>非遗馆</w:t>
            </w:r>
            <w:proofErr w:type="gramEnd"/>
          </w:p>
        </w:tc>
        <w:tc>
          <w:tcPr>
            <w:tcW w:w="3075" w:type="dxa"/>
            <w:vAlign w:val="center"/>
          </w:tcPr>
          <w:p w:rsidR="006E226E" w:rsidRDefault="006E226E" w:rsidP="00972193">
            <w:pPr>
              <w:spacing w:line="0" w:lineRule="atLeast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雕花剪纸传统棉纺织技艺（华容土布制作技艺）</w:t>
            </w:r>
          </w:p>
        </w:tc>
      </w:tr>
      <w:tr w:rsidR="006E226E" w:rsidTr="00972193">
        <w:trPr>
          <w:trHeight w:val="975"/>
        </w:trPr>
        <w:tc>
          <w:tcPr>
            <w:tcW w:w="841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7</w:t>
            </w:r>
          </w:p>
        </w:tc>
        <w:tc>
          <w:tcPr>
            <w:tcW w:w="154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梁子湖区</w:t>
            </w:r>
          </w:p>
        </w:tc>
        <w:tc>
          <w:tcPr>
            <w:tcW w:w="373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太和谢埠豆腐文化产业园</w:t>
            </w:r>
          </w:p>
        </w:tc>
        <w:tc>
          <w:tcPr>
            <w:tcW w:w="307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谢埠千张制作技艺</w:t>
            </w:r>
          </w:p>
        </w:tc>
      </w:tr>
      <w:tr w:rsidR="006E226E" w:rsidTr="00972193">
        <w:trPr>
          <w:trHeight w:val="905"/>
        </w:trPr>
        <w:tc>
          <w:tcPr>
            <w:tcW w:w="841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8</w:t>
            </w:r>
          </w:p>
        </w:tc>
        <w:tc>
          <w:tcPr>
            <w:tcW w:w="154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梁子湖区</w:t>
            </w:r>
          </w:p>
        </w:tc>
        <w:tc>
          <w:tcPr>
            <w:tcW w:w="373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张裕钊文化园</w:t>
            </w:r>
          </w:p>
        </w:tc>
        <w:tc>
          <w:tcPr>
            <w:tcW w:w="307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张裕钊书法</w:t>
            </w:r>
          </w:p>
        </w:tc>
      </w:tr>
      <w:tr w:rsidR="006E226E" w:rsidTr="00972193">
        <w:trPr>
          <w:trHeight w:val="980"/>
        </w:trPr>
        <w:tc>
          <w:tcPr>
            <w:tcW w:w="841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9</w:t>
            </w:r>
          </w:p>
        </w:tc>
        <w:tc>
          <w:tcPr>
            <w:tcW w:w="154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梁子湖区</w:t>
            </w:r>
          </w:p>
        </w:tc>
        <w:tc>
          <w:tcPr>
            <w:tcW w:w="373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proofErr w:type="gramStart"/>
            <w:r>
              <w:rPr>
                <w:rFonts w:ascii="宋体" w:hAnsi="宋体" w:cs="宋体" w:hint="eastAsia"/>
                <w:sz w:val="30"/>
                <w:szCs w:val="30"/>
              </w:rPr>
              <w:t>沼</w:t>
            </w:r>
            <w:proofErr w:type="gramEnd"/>
            <w:r>
              <w:rPr>
                <w:rFonts w:ascii="宋体" w:hAnsi="宋体" w:cs="宋体" w:hint="eastAsia"/>
                <w:sz w:val="30"/>
                <w:szCs w:val="30"/>
              </w:rPr>
              <w:t>山镇桥柯村</w:t>
            </w:r>
          </w:p>
        </w:tc>
        <w:tc>
          <w:tcPr>
            <w:tcW w:w="3075" w:type="dxa"/>
            <w:vAlign w:val="center"/>
          </w:tcPr>
          <w:p w:rsidR="006E226E" w:rsidRDefault="006E226E" w:rsidP="00972193">
            <w:pPr>
              <w:spacing w:line="720" w:lineRule="exact"/>
              <w:jc w:val="center"/>
              <w:rPr>
                <w:rFonts w:ascii="宋体" w:hAnsi="宋体" w:cs="宋体" w:hint="eastAsia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玉连环</w:t>
            </w:r>
          </w:p>
        </w:tc>
      </w:tr>
    </w:tbl>
    <w:p w:rsidR="006E226E" w:rsidRDefault="006E226E" w:rsidP="006E226E">
      <w:pPr>
        <w:rPr>
          <w:rFonts w:hint="eastAsia"/>
        </w:rPr>
      </w:pPr>
    </w:p>
    <w:p w:rsidR="006E226E" w:rsidRDefault="006E226E" w:rsidP="006E226E">
      <w:pPr>
        <w:spacing w:line="500" w:lineRule="exact"/>
        <w:rPr>
          <w:rFonts w:eastAsia="仿宋_GB2312"/>
          <w:sz w:val="32"/>
          <w:szCs w:val="32"/>
          <w:u w:val="single"/>
        </w:rPr>
      </w:pPr>
    </w:p>
    <w:p w:rsidR="006E226E" w:rsidRDefault="006E226E" w:rsidP="006E226E"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 w:rsidR="006E226E" w:rsidRDefault="006E226E" w:rsidP="006E226E"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 w:rsidR="006E226E" w:rsidRDefault="006E226E" w:rsidP="006E226E"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 w:rsidR="006E226E" w:rsidRDefault="006E226E" w:rsidP="006E226E"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 w:rsidR="006E226E" w:rsidRDefault="006E226E" w:rsidP="006E226E"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 w:rsidR="006E226E" w:rsidRDefault="006E226E" w:rsidP="006E226E"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 w:rsidR="006E226E" w:rsidRDefault="006E226E" w:rsidP="006E226E"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 w:rsidR="006E226E" w:rsidRDefault="006E226E" w:rsidP="006E226E"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 w:rsidR="006E226E" w:rsidRDefault="006E226E" w:rsidP="006E226E"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 w:rsidR="006E226E" w:rsidRDefault="006E226E" w:rsidP="006E226E"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 w:rsidR="006E226E" w:rsidRDefault="006E226E" w:rsidP="006E226E"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 w:rsidR="006E226E" w:rsidRDefault="006E226E" w:rsidP="006E226E"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 w:rsidR="006E226E" w:rsidRDefault="006E226E" w:rsidP="006E226E"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 w:rsidR="006E226E" w:rsidRDefault="006E226E" w:rsidP="006E226E"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 w:rsidR="006E226E" w:rsidRDefault="006E226E" w:rsidP="006E226E"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 w:rsidR="006E226E" w:rsidRDefault="006E226E" w:rsidP="006E226E"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 w:rsidR="006E226E" w:rsidRDefault="006E226E" w:rsidP="006E226E"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 w:rsidR="006E226E" w:rsidRDefault="006E226E" w:rsidP="006E226E"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 w:rsidR="006E226E" w:rsidRDefault="006E226E" w:rsidP="006E226E"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 w:rsidR="006E226E" w:rsidRDefault="006E226E" w:rsidP="006E226E">
      <w:pPr>
        <w:widowControl/>
        <w:spacing w:line="520" w:lineRule="exact"/>
        <w:jc w:val="left"/>
        <w:rPr>
          <w:rFonts w:eastAsia="仿宋_GB2312"/>
          <w:sz w:val="32"/>
          <w:szCs w:val="32"/>
        </w:rPr>
      </w:pPr>
    </w:p>
    <w:p w:rsidR="006E226E" w:rsidRDefault="006E226E" w:rsidP="006E226E">
      <w:pPr>
        <w:spacing w:line="640" w:lineRule="exact"/>
        <w:rPr>
          <w:rFonts w:eastAsia="仿宋_GB2312"/>
          <w:sz w:val="32"/>
          <w:szCs w:val="32"/>
          <w:u w:val="single"/>
        </w:rPr>
      </w:pPr>
      <w:bookmarkStart w:id="0" w:name="_GoBack"/>
      <w:bookmarkEnd w:id="0"/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pacing w:val="-20"/>
          <w:sz w:val="32"/>
          <w:szCs w:val="32"/>
          <w:u w:val="single"/>
        </w:rPr>
        <w:t xml:space="preserve">                           </w:t>
      </w:r>
      <w:r>
        <w:rPr>
          <w:rFonts w:eastAsia="仿宋_GB2312" w:hint="eastAsia"/>
          <w:spacing w:val="-20"/>
          <w:sz w:val="32"/>
          <w:szCs w:val="32"/>
          <w:u w:val="single"/>
        </w:rPr>
        <w:t xml:space="preserve">  </w:t>
      </w:r>
      <w:r>
        <w:rPr>
          <w:rFonts w:eastAsia="仿宋_GB2312"/>
          <w:spacing w:val="-20"/>
          <w:sz w:val="32"/>
          <w:szCs w:val="32"/>
          <w:u w:val="single"/>
        </w:rPr>
        <w:t xml:space="preserve"> </w:t>
      </w:r>
      <w:r>
        <w:rPr>
          <w:rFonts w:eastAsia="仿宋_GB2312" w:hint="eastAsia"/>
          <w:spacing w:val="-20"/>
          <w:sz w:val="32"/>
          <w:szCs w:val="32"/>
          <w:u w:val="single"/>
        </w:rPr>
        <w:t xml:space="preserve"> </w:t>
      </w:r>
      <w:r>
        <w:rPr>
          <w:rFonts w:eastAsia="仿宋_GB2312"/>
          <w:spacing w:val="-20"/>
          <w:sz w:val="32"/>
          <w:szCs w:val="32"/>
          <w:u w:val="single"/>
        </w:rPr>
        <w:t xml:space="preserve">     </w:t>
      </w:r>
      <w:r>
        <w:rPr>
          <w:rFonts w:eastAsia="仿宋_GB2312" w:hint="eastAsia"/>
          <w:spacing w:val="-20"/>
          <w:sz w:val="32"/>
          <w:szCs w:val="32"/>
          <w:u w:val="single"/>
        </w:rPr>
        <w:t xml:space="preserve"> </w:t>
      </w:r>
      <w:r>
        <w:rPr>
          <w:rFonts w:eastAsia="仿宋_GB2312"/>
          <w:spacing w:val="-20"/>
          <w:sz w:val="32"/>
          <w:szCs w:val="32"/>
          <w:u w:val="single"/>
        </w:rPr>
        <w:t xml:space="preserve">             </w:t>
      </w:r>
      <w:r>
        <w:rPr>
          <w:rFonts w:eastAsia="仿宋_GB2312" w:hint="eastAsia"/>
          <w:spacing w:val="-20"/>
          <w:sz w:val="32"/>
          <w:szCs w:val="32"/>
          <w:u w:val="single"/>
        </w:rPr>
        <w:t xml:space="preserve">     </w:t>
      </w:r>
      <w:r>
        <w:rPr>
          <w:rFonts w:eastAsia="仿宋_GB2312"/>
          <w:spacing w:val="-20"/>
          <w:sz w:val="32"/>
          <w:szCs w:val="32"/>
          <w:u w:val="single"/>
        </w:rPr>
        <w:t xml:space="preserve">     </w:t>
      </w:r>
    </w:p>
    <w:p w:rsidR="006E226E" w:rsidRPr="006E226E" w:rsidRDefault="006E226E" w:rsidP="006E226E">
      <w:pPr>
        <w:spacing w:line="480" w:lineRule="exac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pacing w:val="-20"/>
          <w:sz w:val="32"/>
          <w:szCs w:val="32"/>
          <w:u w:val="single"/>
        </w:rPr>
        <w:t>鄂州市文化体育</w:t>
      </w:r>
      <w:r>
        <w:rPr>
          <w:rFonts w:eastAsia="仿宋_GB2312" w:hint="eastAsia"/>
          <w:spacing w:val="-20"/>
          <w:sz w:val="32"/>
          <w:szCs w:val="32"/>
          <w:u w:val="single"/>
        </w:rPr>
        <w:t>新闻出版广电</w:t>
      </w:r>
      <w:r>
        <w:rPr>
          <w:rFonts w:eastAsia="仿宋_GB2312"/>
          <w:spacing w:val="-20"/>
          <w:sz w:val="32"/>
          <w:szCs w:val="32"/>
          <w:u w:val="single"/>
        </w:rPr>
        <w:t>局办公室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</w:t>
      </w:r>
      <w:r>
        <w:rPr>
          <w:rFonts w:eastAsia="仿宋_GB2312"/>
          <w:spacing w:val="-20"/>
          <w:sz w:val="32"/>
          <w:szCs w:val="32"/>
          <w:u w:val="single"/>
        </w:rPr>
        <w:t>201</w:t>
      </w:r>
      <w:r>
        <w:rPr>
          <w:rFonts w:eastAsia="仿宋_GB2312" w:hint="eastAsia"/>
          <w:spacing w:val="-20"/>
          <w:sz w:val="32"/>
          <w:szCs w:val="32"/>
          <w:u w:val="single"/>
        </w:rPr>
        <w:t>8</w:t>
      </w:r>
      <w:r>
        <w:rPr>
          <w:rFonts w:eastAsia="仿宋_GB2312"/>
          <w:spacing w:val="-20"/>
          <w:sz w:val="32"/>
          <w:szCs w:val="32"/>
          <w:u w:val="single"/>
        </w:rPr>
        <w:t>年</w:t>
      </w:r>
      <w:r>
        <w:rPr>
          <w:rFonts w:eastAsia="仿宋_GB2312" w:hint="eastAsia"/>
          <w:spacing w:val="-20"/>
          <w:sz w:val="32"/>
          <w:szCs w:val="32"/>
          <w:u w:val="single"/>
        </w:rPr>
        <w:t>6</w:t>
      </w:r>
      <w:r>
        <w:rPr>
          <w:rFonts w:eastAsia="仿宋_GB2312"/>
          <w:spacing w:val="-20"/>
          <w:sz w:val="32"/>
          <w:szCs w:val="32"/>
          <w:u w:val="single"/>
        </w:rPr>
        <w:t>月</w:t>
      </w:r>
      <w:r>
        <w:rPr>
          <w:rFonts w:eastAsia="仿宋_GB2312" w:hint="eastAsia"/>
          <w:spacing w:val="-20"/>
          <w:sz w:val="32"/>
          <w:szCs w:val="32"/>
          <w:u w:val="single"/>
        </w:rPr>
        <w:t>1</w:t>
      </w:r>
      <w:r>
        <w:rPr>
          <w:rFonts w:eastAsia="仿宋_GB2312"/>
          <w:spacing w:val="-20"/>
          <w:sz w:val="32"/>
          <w:szCs w:val="32"/>
          <w:u w:val="single"/>
        </w:rPr>
        <w:t>日印</w:t>
      </w:r>
      <w:r>
        <w:rPr>
          <w:rFonts w:eastAsia="仿宋_GB2312" w:hint="eastAsia"/>
          <w:spacing w:val="-20"/>
          <w:sz w:val="32"/>
          <w:szCs w:val="32"/>
          <w:u w:val="single"/>
        </w:rPr>
        <w:t>发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</w:p>
    <w:sectPr w:rsidR="006E226E" w:rsidRPr="006E226E">
      <w:headerReference w:type="default" r:id="rId4"/>
      <w:footerReference w:type="default" r:id="rId5"/>
      <w:pgSz w:w="11906" w:h="16838"/>
      <w:pgMar w:top="2041" w:right="1531" w:bottom="2041" w:left="1531" w:header="851" w:footer="992" w:gutter="0"/>
      <w:pgNumType w:fmt="numberInDash"/>
      <w:cols w:space="720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E226E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-228600</wp:posOffset>
              </wp:positionV>
              <wp:extent cx="425450" cy="573405"/>
              <wp:effectExtent l="0" t="0" r="317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573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6E226E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7.7pt;margin-top:-18pt;width:33.5pt;height:45.1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" filled="f" stroked="f" strokeweight="1.25pt">
              <v:textbox inset="0,0,0,0">
                <w:txbxContent>
                  <w:p w:rsidR="00000000" w:rsidRDefault="006E226E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E226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6E"/>
    <w:rsid w:val="006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D7DD7"/>
  <w15:chartTrackingRefBased/>
  <w15:docId w15:val="{49D064FD-BC9D-40AC-AE08-2C19C21E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2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2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rsid w:val="006E226E"/>
    <w:rPr>
      <w:rFonts w:ascii="Times New Roman" w:eastAsia="宋体" w:hAnsi="Times New Roman" w:cs="Times New Roman"/>
      <w:sz w:val="18"/>
      <w:szCs w:val="24"/>
    </w:rPr>
  </w:style>
  <w:style w:type="paragraph" w:styleId="a5">
    <w:name w:val="footer"/>
    <w:basedOn w:val="a"/>
    <w:link w:val="a6"/>
    <w:rsid w:val="006E22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6E226E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选林</dc:creator>
  <cp:keywords/>
  <dc:description/>
  <cp:lastModifiedBy>赵 选林</cp:lastModifiedBy>
  <cp:revision>1</cp:revision>
  <dcterms:created xsi:type="dcterms:W3CDTF">2018-09-05T08:46:00Z</dcterms:created>
  <dcterms:modified xsi:type="dcterms:W3CDTF">2018-09-05T08:47:00Z</dcterms:modified>
</cp:coreProperties>
</file>