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44"/>
          <w:szCs w:val="44"/>
          <w:lang w:val="en-US" w:eastAsia="zh-CN"/>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p>
    <w:p>
      <w:pPr>
        <w:spacing w:line="58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val="en-US" w:eastAsia="zh-CN"/>
        </w:rPr>
        <w:t>市政府</w:t>
      </w:r>
      <w:r>
        <w:rPr>
          <w:rFonts w:hint="eastAsia" w:ascii="方正小标宋_GBK" w:hAnsi="方正小标宋_GBK" w:eastAsia="方正小标宋_GBK" w:cs="方正小标宋_GBK"/>
          <w:sz w:val="44"/>
          <w:szCs w:val="44"/>
        </w:rPr>
        <w:t>行政规范性文件和一般政策性文件清理意见审查结果</w:t>
      </w:r>
      <w:r>
        <w:rPr>
          <w:rFonts w:hint="eastAsia" w:ascii="方正小标宋_GBK" w:hAnsi="方正小标宋_GBK" w:eastAsia="方正小标宋_GBK" w:cs="方正小标宋_GBK"/>
          <w:sz w:val="44"/>
          <w:szCs w:val="44"/>
          <w:lang w:val="en-US" w:eastAsia="zh-CN"/>
        </w:rPr>
        <w:t>确认</w:t>
      </w:r>
      <w:r>
        <w:rPr>
          <w:rFonts w:hint="eastAsia" w:ascii="方正小标宋_GBK" w:hAnsi="方正小标宋_GBK" w:eastAsia="方正小标宋_GBK" w:cs="方正小标宋_GBK"/>
          <w:sz w:val="44"/>
          <w:szCs w:val="44"/>
        </w:rPr>
        <w:t>表</w:t>
      </w:r>
    </w:p>
    <w:bookmarkEnd w:id="0"/>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填表单位（盖章）：          联系人及电话：         </w:t>
      </w:r>
      <w:r>
        <w:rPr>
          <w:rFonts w:hint="eastAsia" w:ascii="仿宋_GB2312" w:hAnsi="仿宋_GB2312" w:eastAsia="仿宋_GB2312" w:cs="仿宋_GB2312"/>
          <w:sz w:val="28"/>
          <w:szCs w:val="28"/>
          <w:lang w:val="en-US" w:eastAsia="zh-CN"/>
        </w:rPr>
        <w:t>主要领导签名：</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填报时间：</w:t>
      </w:r>
    </w:p>
    <w:p>
      <w:pPr>
        <w:spacing w:line="300" w:lineRule="exact"/>
        <w:ind w:firstLine="560" w:firstLineChars="200"/>
        <w:rPr>
          <w:rFonts w:hint="default" w:ascii="仿宋_GB2312" w:hAnsi="仿宋_GB2312" w:eastAsia="仿宋_GB2312" w:cs="仿宋_GB2312"/>
          <w:sz w:val="28"/>
          <w:szCs w:val="28"/>
          <w:lang w:val="en-US" w:eastAsia="zh-CN"/>
        </w:rPr>
      </w:pPr>
    </w:p>
    <w:tbl>
      <w:tblPr>
        <w:tblStyle w:val="6"/>
        <w:tblW w:w="14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305"/>
        <w:gridCol w:w="3765"/>
        <w:gridCol w:w="555"/>
        <w:gridCol w:w="1305"/>
        <w:gridCol w:w="1486"/>
        <w:gridCol w:w="1621"/>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39" w:type="dxa"/>
            <w:vMerge w:val="restart"/>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lang w:eastAsia="zh-CN"/>
              </w:rPr>
              <w:t>序号</w:t>
            </w:r>
          </w:p>
        </w:tc>
        <w:tc>
          <w:tcPr>
            <w:tcW w:w="1305" w:type="dxa"/>
            <w:vMerge w:val="restart"/>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文号</w:t>
            </w:r>
          </w:p>
        </w:tc>
        <w:tc>
          <w:tcPr>
            <w:tcW w:w="3765" w:type="dxa"/>
            <w:vMerge w:val="restart"/>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文件名称</w:t>
            </w:r>
          </w:p>
        </w:tc>
        <w:tc>
          <w:tcPr>
            <w:tcW w:w="555" w:type="dxa"/>
            <w:vMerge w:val="restart"/>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责任单位</w:t>
            </w:r>
          </w:p>
        </w:tc>
        <w:tc>
          <w:tcPr>
            <w:tcW w:w="1305" w:type="dxa"/>
            <w:vMerge w:val="restart"/>
            <w:noWrap w:val="0"/>
            <w:vAlign w:val="center"/>
          </w:tcPr>
          <w:p>
            <w:pPr>
              <w:pStyle w:val="2"/>
              <w:spacing w:line="500" w:lineRule="exact"/>
              <w:ind w:left="0" w:leftChars="0" w:firstLine="0" w:firstLineChars="0"/>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市司法局审查意见</w:t>
            </w:r>
          </w:p>
        </w:tc>
        <w:tc>
          <w:tcPr>
            <w:tcW w:w="3107" w:type="dxa"/>
            <w:gridSpan w:val="2"/>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val="en-US" w:eastAsia="zh-CN"/>
              </w:rPr>
              <w:t>责任单位确认</w:t>
            </w:r>
            <w:r>
              <w:rPr>
                <w:rFonts w:hint="eastAsia" w:ascii="黑体" w:hAnsi="黑体" w:eastAsia="黑体" w:cs="黑体"/>
                <w:sz w:val="28"/>
                <w:szCs w:val="28"/>
                <w:vertAlign w:val="baseline"/>
                <w:lang w:eastAsia="zh-CN"/>
              </w:rPr>
              <w:t>意见</w:t>
            </w:r>
          </w:p>
        </w:tc>
        <w:tc>
          <w:tcPr>
            <w:tcW w:w="2855" w:type="dxa"/>
            <w:vMerge w:val="restart"/>
            <w:noWrap w:val="0"/>
            <w:vAlign w:val="center"/>
          </w:tcPr>
          <w:p>
            <w:pPr>
              <w:pStyle w:val="2"/>
              <w:spacing w:line="500" w:lineRule="exact"/>
              <w:ind w:left="0" w:leftChars="0" w:firstLine="0" w:firstLineChars="0"/>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不同意见情况说明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1239" w:type="dxa"/>
            <w:vMerge w:val="continue"/>
            <w:noWrap w:val="0"/>
            <w:vAlign w:val="center"/>
          </w:tcPr>
          <w:p>
            <w:pPr>
              <w:pStyle w:val="2"/>
              <w:spacing w:line="500" w:lineRule="exact"/>
              <w:ind w:left="0" w:leftChars="0" w:firstLine="0" w:firstLineChars="0"/>
              <w:jc w:val="center"/>
              <w:rPr>
                <w:rFonts w:hint="eastAsia" w:ascii="黑体" w:hAnsi="黑体" w:eastAsia="黑体" w:cs="黑体"/>
                <w:sz w:val="28"/>
                <w:szCs w:val="28"/>
                <w:lang w:eastAsia="zh-CN"/>
              </w:rPr>
            </w:pPr>
          </w:p>
        </w:tc>
        <w:tc>
          <w:tcPr>
            <w:tcW w:w="1305" w:type="dxa"/>
            <w:vMerge w:val="continue"/>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p>
        </w:tc>
        <w:tc>
          <w:tcPr>
            <w:tcW w:w="3765" w:type="dxa"/>
            <w:vMerge w:val="continue"/>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p>
        </w:tc>
        <w:tc>
          <w:tcPr>
            <w:tcW w:w="555" w:type="dxa"/>
            <w:vMerge w:val="continue"/>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p>
        </w:tc>
        <w:tc>
          <w:tcPr>
            <w:tcW w:w="1305" w:type="dxa"/>
            <w:vMerge w:val="continue"/>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eastAsia="zh-CN"/>
              </w:rPr>
            </w:pPr>
          </w:p>
        </w:tc>
        <w:tc>
          <w:tcPr>
            <w:tcW w:w="1486" w:type="dxa"/>
            <w:noWrap w:val="0"/>
            <w:vAlign w:val="center"/>
          </w:tcPr>
          <w:p>
            <w:pPr>
              <w:pStyle w:val="2"/>
              <w:spacing w:line="500" w:lineRule="exact"/>
              <w:ind w:left="0" w:leftChars="0" w:firstLine="0" w:firstLineChars="0"/>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文件定性（行政规范性文件/一般政策性文件）</w:t>
            </w:r>
          </w:p>
        </w:tc>
        <w:tc>
          <w:tcPr>
            <w:tcW w:w="1621" w:type="dxa"/>
            <w:noWrap w:val="0"/>
            <w:vAlign w:val="center"/>
          </w:tcPr>
          <w:p>
            <w:pPr>
              <w:pStyle w:val="2"/>
              <w:spacing w:line="500" w:lineRule="exact"/>
              <w:ind w:left="0" w:leftChars="0" w:firstLine="0" w:firstLineChars="0"/>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清理意见（保留、集中修改/单独修改、失效、废止）</w:t>
            </w:r>
          </w:p>
        </w:tc>
        <w:tc>
          <w:tcPr>
            <w:tcW w:w="2855" w:type="dxa"/>
            <w:vMerge w:val="continue"/>
            <w:noWrap w:val="0"/>
            <w:vAlign w:val="center"/>
          </w:tcPr>
          <w:p>
            <w:pPr>
              <w:pStyle w:val="2"/>
              <w:spacing w:line="500" w:lineRule="exact"/>
              <w:ind w:left="0" w:leftChars="0" w:firstLine="0" w:firstLineChars="0"/>
              <w:jc w:val="center"/>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1239" w:type="dxa"/>
            <w:noWrap w:val="0"/>
            <w:vAlign w:val="center"/>
          </w:tcPr>
          <w:p>
            <w:pPr>
              <w:pStyle w:val="2"/>
              <w:spacing w:line="500" w:lineRule="exact"/>
              <w:ind w:left="0" w:lef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80</w:t>
            </w:r>
          </w:p>
          <w:p>
            <w:pPr>
              <w:pStyle w:val="2"/>
              <w:spacing w:line="500" w:lineRule="exact"/>
              <w:jc w:val="center"/>
              <w:rPr>
                <w:rFonts w:hint="eastAsia" w:ascii="仿宋_GB2312" w:hAnsi="仿宋_GB2312" w:eastAsia="仿宋_GB2312" w:cs="仿宋_GB2312"/>
                <w:sz w:val="28"/>
                <w:szCs w:val="28"/>
                <w:vertAlign w:val="baseline"/>
                <w:lang w:val="en-US" w:eastAsia="zh-CN"/>
              </w:rPr>
            </w:pPr>
          </w:p>
        </w:tc>
        <w:tc>
          <w:tcPr>
            <w:tcW w:w="130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b w:val="0"/>
                <w:bCs w:val="0"/>
                <w:i w:val="0"/>
                <w:color w:val="auto"/>
                <w:kern w:val="0"/>
                <w:sz w:val="21"/>
                <w:szCs w:val="21"/>
                <w:u w:val="none"/>
                <w:lang w:val="en-US" w:eastAsia="zh-CN" w:bidi="ar"/>
              </w:rPr>
              <w:t>鄂州政发〔2016〕15</w:t>
            </w:r>
            <w:r>
              <w:rPr>
                <w:rFonts w:hint="eastAsia" w:ascii="仿宋_GB2312" w:hAnsi="仿宋_GB2312" w:eastAsia="仿宋_GB2312" w:cs="仿宋_GB2312"/>
                <w:i w:val="0"/>
                <w:color w:val="C00000"/>
                <w:kern w:val="0"/>
                <w:sz w:val="21"/>
                <w:szCs w:val="21"/>
                <w:u w:val="none"/>
                <w:lang w:val="en-US" w:eastAsia="zh-CN" w:bidi="ar"/>
              </w:rPr>
              <w:t>号</w:t>
            </w:r>
          </w:p>
        </w:tc>
        <w:tc>
          <w:tcPr>
            <w:tcW w:w="376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trike w:val="0"/>
                <w:dstrike w:val="0"/>
                <w:color w:val="auto"/>
                <w:kern w:val="0"/>
                <w:sz w:val="21"/>
                <w:szCs w:val="21"/>
              </w:rPr>
              <w:t>市人民政府关于加快发展体育产业促进体育消费的实施意见</w:t>
            </w:r>
          </w:p>
        </w:tc>
        <w:tc>
          <w:tcPr>
            <w:tcW w:w="55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市文旅局</w:t>
            </w:r>
          </w:p>
        </w:tc>
        <w:tc>
          <w:tcPr>
            <w:tcW w:w="130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规范性</w:t>
            </w:r>
            <w:r>
              <w:rPr>
                <w:rFonts w:hint="eastAsia" w:ascii="仿宋_GB2312" w:hAnsi="仿宋_GB2312" w:eastAsia="仿宋_GB2312" w:cs="仿宋_GB2312"/>
                <w:sz w:val="21"/>
                <w:szCs w:val="21"/>
                <w:vertAlign w:val="baseline"/>
              </w:rPr>
              <w:t>文件，保留</w:t>
            </w:r>
          </w:p>
        </w:tc>
        <w:tc>
          <w:tcPr>
            <w:tcW w:w="1486"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行政规范性文件</w:t>
            </w:r>
          </w:p>
        </w:tc>
        <w:tc>
          <w:tcPr>
            <w:tcW w:w="1621" w:type="dxa"/>
            <w:noWrap w:val="0"/>
            <w:vAlign w:val="center"/>
          </w:tcPr>
          <w:p>
            <w:pPr>
              <w:pStyle w:val="2"/>
              <w:spacing w:line="500" w:lineRule="exact"/>
              <w:ind w:left="0" w:leftChars="0" w:firstLine="420" w:firstLineChars="200"/>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失效</w:t>
            </w:r>
          </w:p>
        </w:tc>
        <w:tc>
          <w:tcPr>
            <w:tcW w:w="2855" w:type="dxa"/>
            <w:noWrap w:val="0"/>
            <w:vAlign w:val="center"/>
          </w:tcPr>
          <w:p>
            <w:pPr>
              <w:pStyle w:val="2"/>
              <w:spacing w:line="50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1239" w:type="dxa"/>
            <w:noWrap w:val="0"/>
            <w:vAlign w:val="center"/>
          </w:tcPr>
          <w:p>
            <w:pPr>
              <w:pStyle w:val="2"/>
              <w:spacing w:line="500" w:lineRule="exact"/>
              <w:ind w:left="0" w:lef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122</w:t>
            </w:r>
          </w:p>
        </w:tc>
        <w:tc>
          <w:tcPr>
            <w:tcW w:w="130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鄂州政办发〔2016〕32号</w:t>
            </w:r>
          </w:p>
        </w:tc>
        <w:tc>
          <w:tcPr>
            <w:tcW w:w="376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市人民政府办公室关于印发《鄂州市创建全国旅游标准化示范城市奖励考核办法》的通知</w:t>
            </w:r>
          </w:p>
        </w:tc>
        <w:tc>
          <w:tcPr>
            <w:tcW w:w="555" w:type="dxa"/>
            <w:noWrap w:val="0"/>
            <w:vAlign w:val="top"/>
          </w:tcPr>
          <w:p>
            <w:pPr>
              <w:pStyle w:val="2"/>
              <w:spacing w:line="500" w:lineRule="exact"/>
              <w:ind w:left="0" w:leftChars="0" w:firstLine="0" w:firstLineChars="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市文旅局</w:t>
            </w:r>
          </w:p>
          <w:p>
            <w:pPr>
              <w:rPr>
                <w:rFonts w:hint="eastAsia" w:ascii="仿宋_GB2312" w:hAnsi="仿宋_GB2312" w:eastAsia="仿宋_GB2312" w:cs="仿宋_GB2312"/>
                <w:sz w:val="21"/>
                <w:szCs w:val="21"/>
                <w:lang w:eastAsia="zh-CN"/>
              </w:rPr>
            </w:pPr>
          </w:p>
        </w:tc>
        <w:tc>
          <w:tcPr>
            <w:tcW w:w="130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规范性文件，保留</w:t>
            </w:r>
          </w:p>
        </w:tc>
        <w:tc>
          <w:tcPr>
            <w:tcW w:w="1486"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行政规范性文件</w:t>
            </w:r>
          </w:p>
        </w:tc>
        <w:tc>
          <w:tcPr>
            <w:tcW w:w="1621" w:type="dxa"/>
            <w:noWrap w:val="0"/>
            <w:vAlign w:val="center"/>
          </w:tcPr>
          <w:p>
            <w:pPr>
              <w:pStyle w:val="2"/>
              <w:spacing w:line="500" w:lineRule="exact"/>
              <w:ind w:left="0" w:leftChars="0" w:firstLine="210" w:firstLineChars="10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集中修改</w:t>
            </w:r>
          </w:p>
        </w:tc>
        <w:tc>
          <w:tcPr>
            <w:tcW w:w="2855" w:type="dxa"/>
            <w:noWrap w:val="0"/>
            <w:vAlign w:val="center"/>
          </w:tcPr>
          <w:p>
            <w:pPr>
              <w:pStyle w:val="2"/>
              <w:spacing w:line="50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jc w:val="center"/>
        </w:trPr>
        <w:tc>
          <w:tcPr>
            <w:tcW w:w="1239" w:type="dxa"/>
            <w:noWrap w:val="0"/>
            <w:vAlign w:val="center"/>
          </w:tcPr>
          <w:p>
            <w:pPr>
              <w:pStyle w:val="2"/>
              <w:spacing w:line="500" w:lineRule="exact"/>
              <w:ind w:left="0" w:lef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126</w:t>
            </w:r>
          </w:p>
        </w:tc>
        <w:tc>
          <w:tcPr>
            <w:tcW w:w="130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鄂州政发〔2007〕6号</w:t>
            </w:r>
          </w:p>
        </w:tc>
        <w:tc>
          <w:tcPr>
            <w:tcW w:w="376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鄂州市人民政府关于加快旅游商品开发的意见</w:t>
            </w:r>
          </w:p>
        </w:tc>
        <w:tc>
          <w:tcPr>
            <w:tcW w:w="55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市文旅局</w:t>
            </w:r>
          </w:p>
        </w:tc>
        <w:tc>
          <w:tcPr>
            <w:tcW w:w="130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规范性文件，保留</w:t>
            </w:r>
          </w:p>
        </w:tc>
        <w:tc>
          <w:tcPr>
            <w:tcW w:w="1486"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行政规范性文件</w:t>
            </w:r>
          </w:p>
        </w:tc>
        <w:tc>
          <w:tcPr>
            <w:tcW w:w="1621" w:type="dxa"/>
            <w:noWrap w:val="0"/>
            <w:vAlign w:val="center"/>
          </w:tcPr>
          <w:p>
            <w:pPr>
              <w:pStyle w:val="2"/>
              <w:spacing w:line="500" w:lineRule="exact"/>
              <w:ind w:left="0" w:leftChars="0" w:firstLine="210" w:firstLineChars="10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集中修改（有效期延长两年）</w:t>
            </w:r>
          </w:p>
        </w:tc>
        <w:tc>
          <w:tcPr>
            <w:tcW w:w="2855" w:type="dxa"/>
            <w:noWrap w:val="0"/>
            <w:vAlign w:val="center"/>
          </w:tcPr>
          <w:p>
            <w:pPr>
              <w:pStyle w:val="2"/>
              <w:spacing w:line="500" w:lineRule="exact"/>
              <w:ind w:left="0" w:leftChars="0" w:firstLine="0" w:firstLineChars="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exact"/>
          <w:jc w:val="center"/>
        </w:trPr>
        <w:tc>
          <w:tcPr>
            <w:tcW w:w="1239" w:type="dxa"/>
            <w:noWrap w:val="0"/>
            <w:vAlign w:val="center"/>
          </w:tcPr>
          <w:p>
            <w:pPr>
              <w:pStyle w:val="2"/>
              <w:spacing w:line="500" w:lineRule="exact"/>
              <w:ind w:left="0" w:leftChars="0" w:firstLine="0" w:firstLine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79</w:t>
            </w:r>
          </w:p>
        </w:tc>
        <w:tc>
          <w:tcPr>
            <w:tcW w:w="130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15"/>
                <w:szCs w:val="15"/>
                <w:vertAlign w:val="baseline"/>
                <w:lang w:eastAsia="zh-CN"/>
              </w:rPr>
            </w:pPr>
            <w:r>
              <w:rPr>
                <w:rFonts w:hint="eastAsia" w:ascii="仿宋_GB2312" w:hAnsi="仿宋_GB2312" w:eastAsia="仿宋_GB2312" w:cs="仿宋_GB2312"/>
                <w:sz w:val="21"/>
                <w:szCs w:val="21"/>
                <w:vertAlign w:val="baseline"/>
                <w:lang w:eastAsia="zh-CN"/>
              </w:rPr>
              <w:t>鄂州政发</w:t>
            </w:r>
            <w:r>
              <w:rPr>
                <w:rFonts w:hint="eastAsia" w:ascii="仿宋_GB2312" w:hAnsi="仿宋_GB2312" w:eastAsia="仿宋_GB2312" w:cs="仿宋_GB2312"/>
                <w:sz w:val="21"/>
                <w:szCs w:val="21"/>
                <w:vertAlign w:val="baseline"/>
              </w:rPr>
              <w:t>〔20</w:t>
            </w:r>
            <w:r>
              <w:rPr>
                <w:rFonts w:hint="eastAsia" w:ascii="仿宋_GB2312" w:hAnsi="仿宋_GB2312" w:eastAsia="仿宋_GB2312" w:cs="仿宋_GB2312"/>
                <w:sz w:val="21"/>
                <w:szCs w:val="21"/>
                <w:vertAlign w:val="baseline"/>
                <w:lang w:val="en-US" w:eastAsia="zh-CN"/>
              </w:rPr>
              <w:t>15</w:t>
            </w:r>
            <w:r>
              <w:rPr>
                <w:rFonts w:hint="eastAsia" w:ascii="仿宋_GB2312" w:hAnsi="仿宋_GB2312" w:eastAsia="仿宋_GB2312" w:cs="仿宋_GB2312"/>
                <w:sz w:val="21"/>
                <w:szCs w:val="21"/>
                <w:vertAlign w:val="baseline"/>
              </w:rPr>
              <w:t>〕</w:t>
            </w:r>
            <w:r>
              <w:rPr>
                <w:rFonts w:hint="eastAsia" w:ascii="仿宋_GB2312" w:hAnsi="仿宋_GB2312" w:eastAsia="仿宋_GB2312" w:cs="仿宋_GB2312"/>
                <w:sz w:val="21"/>
                <w:szCs w:val="21"/>
                <w:vertAlign w:val="baseline"/>
                <w:lang w:val="en-US" w:eastAsia="zh-CN"/>
              </w:rPr>
              <w:t>3号</w:t>
            </w:r>
          </w:p>
        </w:tc>
        <w:tc>
          <w:tcPr>
            <w:tcW w:w="376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鄂州市人民政府关于公布第三批市级非物质文化遗产代表性项目名录的通知</w:t>
            </w:r>
          </w:p>
        </w:tc>
        <w:tc>
          <w:tcPr>
            <w:tcW w:w="55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市文旅局</w:t>
            </w:r>
          </w:p>
        </w:tc>
        <w:tc>
          <w:tcPr>
            <w:tcW w:w="130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一般性政策文件，保留</w:t>
            </w:r>
          </w:p>
        </w:tc>
        <w:tc>
          <w:tcPr>
            <w:tcW w:w="1486"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一般性政策文件</w:t>
            </w:r>
          </w:p>
        </w:tc>
        <w:tc>
          <w:tcPr>
            <w:tcW w:w="1621" w:type="dxa"/>
            <w:noWrap w:val="0"/>
            <w:vAlign w:val="center"/>
          </w:tcPr>
          <w:p>
            <w:pPr>
              <w:pStyle w:val="2"/>
              <w:spacing w:line="500" w:lineRule="exact"/>
              <w:ind w:left="0" w:leftChars="0" w:firstLine="210" w:firstLineChars="10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保留</w:t>
            </w:r>
          </w:p>
        </w:tc>
        <w:tc>
          <w:tcPr>
            <w:tcW w:w="2855" w:type="dxa"/>
            <w:noWrap w:val="0"/>
            <w:vAlign w:val="center"/>
          </w:tcPr>
          <w:p>
            <w:pPr>
              <w:pStyle w:val="2"/>
              <w:spacing w:line="50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exact"/>
          <w:jc w:val="center"/>
        </w:trPr>
        <w:tc>
          <w:tcPr>
            <w:tcW w:w="1239" w:type="dxa"/>
            <w:noWrap w:val="0"/>
            <w:vAlign w:val="center"/>
          </w:tcPr>
          <w:p>
            <w:pPr>
              <w:pStyle w:val="2"/>
              <w:spacing w:line="500" w:lineRule="exact"/>
              <w:ind w:left="0" w:leftChars="0" w:firstLine="0" w:firstLine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87</w:t>
            </w:r>
          </w:p>
        </w:tc>
        <w:tc>
          <w:tcPr>
            <w:tcW w:w="130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21"/>
                <w:szCs w:val="21"/>
                <w:vertAlign w:val="baseline"/>
                <w:lang w:eastAsia="zh-CN"/>
              </w:rPr>
              <w:t>鄂州政发</w:t>
            </w:r>
            <w:r>
              <w:rPr>
                <w:rFonts w:hint="eastAsia" w:ascii="仿宋_GB2312" w:hAnsi="仿宋_GB2312" w:eastAsia="仿宋_GB2312" w:cs="仿宋_GB2312"/>
                <w:sz w:val="21"/>
                <w:szCs w:val="21"/>
                <w:vertAlign w:val="baseline"/>
              </w:rPr>
              <w:t>〔20</w:t>
            </w:r>
            <w:r>
              <w:rPr>
                <w:rFonts w:hint="eastAsia" w:ascii="仿宋_GB2312" w:hAnsi="仿宋_GB2312" w:eastAsia="仿宋_GB2312" w:cs="仿宋_GB2312"/>
                <w:sz w:val="21"/>
                <w:szCs w:val="21"/>
                <w:vertAlign w:val="baseline"/>
                <w:lang w:val="en-US" w:eastAsia="zh-CN"/>
              </w:rPr>
              <w:t>18</w:t>
            </w:r>
            <w:r>
              <w:rPr>
                <w:rFonts w:hint="eastAsia" w:ascii="仿宋_GB2312" w:hAnsi="仿宋_GB2312" w:eastAsia="仿宋_GB2312" w:cs="仿宋_GB2312"/>
                <w:sz w:val="21"/>
                <w:szCs w:val="21"/>
                <w:vertAlign w:val="baseline"/>
              </w:rPr>
              <w:t>〕</w:t>
            </w:r>
            <w:r>
              <w:rPr>
                <w:rFonts w:hint="eastAsia" w:ascii="仿宋_GB2312" w:hAnsi="仿宋_GB2312" w:eastAsia="仿宋_GB2312" w:cs="仿宋_GB2312"/>
                <w:sz w:val="21"/>
                <w:szCs w:val="21"/>
                <w:vertAlign w:val="baseline"/>
                <w:lang w:val="en-US" w:eastAsia="zh-CN"/>
              </w:rPr>
              <w:t>13号</w:t>
            </w:r>
          </w:p>
        </w:tc>
        <w:tc>
          <w:tcPr>
            <w:tcW w:w="376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鄂州市人民政府关于公布第四批市级非物质文化遗产代表性项目名录的通知</w:t>
            </w:r>
          </w:p>
        </w:tc>
        <w:tc>
          <w:tcPr>
            <w:tcW w:w="555" w:type="dxa"/>
            <w:noWrap w:val="0"/>
            <w:vAlign w:val="center"/>
          </w:tcPr>
          <w:p>
            <w:pPr>
              <w:pStyle w:val="2"/>
              <w:spacing w:line="500" w:lineRule="exact"/>
              <w:ind w:left="0" w:leftChars="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市文旅局</w:t>
            </w:r>
          </w:p>
        </w:tc>
        <w:tc>
          <w:tcPr>
            <w:tcW w:w="1305" w:type="dxa"/>
            <w:noWrap w:val="0"/>
            <w:vAlign w:val="center"/>
          </w:tcPr>
          <w:p>
            <w:pPr>
              <w:pStyle w:val="2"/>
              <w:spacing w:line="500" w:lineRule="exact"/>
              <w:ind w:left="0" w:leftChars="0" w:firstLine="0" w:firstLineChars="0"/>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一般性政策文件，保留</w:t>
            </w:r>
          </w:p>
        </w:tc>
        <w:tc>
          <w:tcPr>
            <w:tcW w:w="1486" w:type="dxa"/>
            <w:noWrap w:val="0"/>
            <w:vAlign w:val="center"/>
          </w:tcPr>
          <w:p>
            <w:pPr>
              <w:pStyle w:val="2"/>
              <w:spacing w:line="500" w:lineRule="exact"/>
              <w:ind w:left="0" w:leftChars="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一般性政策文件</w:t>
            </w:r>
          </w:p>
        </w:tc>
        <w:tc>
          <w:tcPr>
            <w:tcW w:w="1621" w:type="dxa"/>
            <w:noWrap w:val="0"/>
            <w:vAlign w:val="center"/>
          </w:tcPr>
          <w:p>
            <w:pPr>
              <w:pStyle w:val="2"/>
              <w:spacing w:line="500" w:lineRule="exact"/>
              <w:ind w:left="0" w:leftChars="0"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保留</w:t>
            </w:r>
          </w:p>
        </w:tc>
        <w:tc>
          <w:tcPr>
            <w:tcW w:w="2855" w:type="dxa"/>
            <w:noWrap w:val="0"/>
            <w:vAlign w:val="center"/>
          </w:tcPr>
          <w:p>
            <w:pPr>
              <w:pStyle w:val="2"/>
              <w:spacing w:line="500" w:lineRule="exact"/>
              <w:jc w:val="center"/>
              <w:rPr>
                <w:rFonts w:hint="eastAsia"/>
                <w:vertAlign w:val="baseline"/>
              </w:rPr>
            </w:pPr>
          </w:p>
        </w:tc>
      </w:tr>
    </w:tbl>
    <w:p>
      <w:pPr>
        <w:pStyle w:val="2"/>
        <w:spacing w:line="400" w:lineRule="exact"/>
        <w:ind w:left="0" w:leftChars="0"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填表说明</w:t>
      </w:r>
      <w:r>
        <w:rPr>
          <w:rFonts w:hint="eastAsia" w:ascii="宋体" w:hAnsi="宋体" w:eastAsia="宋体" w:cs="宋体"/>
          <w:kern w:val="2"/>
          <w:sz w:val="24"/>
          <w:szCs w:val="24"/>
          <w:lang w:val="en-US" w:eastAsia="zh-CN" w:bidi="ar-SA"/>
        </w:rPr>
        <w:t>：1.不同意见</w:t>
      </w:r>
      <w:r>
        <w:rPr>
          <w:rFonts w:hint="eastAsia" w:ascii="宋体" w:hAnsi="宋体" w:cs="宋体"/>
          <w:kern w:val="2"/>
          <w:sz w:val="24"/>
          <w:szCs w:val="24"/>
          <w:lang w:val="en-US" w:eastAsia="zh-CN" w:bidi="ar-SA"/>
        </w:rPr>
        <w:t>情况说明</w:t>
      </w:r>
      <w:r>
        <w:rPr>
          <w:rFonts w:hint="eastAsia" w:ascii="宋体" w:hAnsi="宋体" w:eastAsia="宋体" w:cs="宋体"/>
          <w:kern w:val="2"/>
          <w:sz w:val="24"/>
          <w:szCs w:val="24"/>
          <w:lang w:val="en-US" w:eastAsia="zh-CN" w:bidi="ar-SA"/>
        </w:rPr>
        <w:t>要写明</w:t>
      </w:r>
      <w:r>
        <w:rPr>
          <w:rFonts w:hint="eastAsia" w:ascii="宋体" w:hAnsi="宋体" w:cs="宋体"/>
          <w:kern w:val="2"/>
          <w:sz w:val="24"/>
          <w:szCs w:val="24"/>
          <w:lang w:val="en-US" w:eastAsia="zh-CN" w:bidi="ar-SA"/>
        </w:rPr>
        <w:t>与市司法局审查意见不一致的理由和依据。</w:t>
      </w:r>
    </w:p>
    <w:p>
      <w:pPr>
        <w:pStyle w:val="2"/>
        <w:spacing w:line="400" w:lineRule="exact"/>
        <w:ind w:left="0" w:leftChars="0" w:firstLine="1680" w:firstLineChars="700"/>
        <w:rPr>
          <w:rFonts w:hint="eastAsia" w:ascii="宋体" w:hAnsi="宋体" w:cs="宋体"/>
          <w:kern w:val="2"/>
          <w:sz w:val="24"/>
          <w:szCs w:val="24"/>
          <w:lang w:val="en-US" w:eastAsia="zh-CN" w:bidi="ar-SA"/>
        </w:rPr>
        <w:sectPr>
          <w:footerReference r:id="rId3" w:type="default"/>
          <w:pgSz w:w="16838" w:h="11906" w:orient="landscape"/>
          <w:pgMar w:top="1134" w:right="850" w:bottom="1134" w:left="850" w:header="851" w:footer="992" w:gutter="0"/>
          <w:pgNumType w:fmt="decimal"/>
          <w:cols w:space="720" w:num="1"/>
          <w:rtlGutter w:val="0"/>
          <w:docGrid w:type="lines" w:linePitch="312" w:charSpace="0"/>
        </w:sect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序号</w:t>
      </w:r>
      <w:r>
        <w:rPr>
          <w:rFonts w:hint="eastAsia" w:ascii="宋体" w:hAnsi="宋体" w:eastAsia="宋体" w:cs="宋体"/>
          <w:kern w:val="2"/>
          <w:sz w:val="24"/>
          <w:szCs w:val="24"/>
          <w:lang w:val="en-US" w:eastAsia="zh-CN" w:bidi="ar-SA"/>
        </w:rPr>
        <w:t>请</w:t>
      </w:r>
      <w:r>
        <w:rPr>
          <w:rFonts w:hint="eastAsia" w:ascii="宋体" w:hAnsi="宋体" w:cs="宋体"/>
          <w:kern w:val="2"/>
          <w:sz w:val="24"/>
          <w:szCs w:val="24"/>
          <w:lang w:val="en-US" w:eastAsia="zh-CN" w:bidi="ar-SA"/>
        </w:rPr>
        <w:t>按照</w:t>
      </w:r>
      <w:r>
        <w:rPr>
          <w:rFonts w:hint="eastAsia" w:ascii="宋体" w:hAnsi="宋体" w:eastAsia="宋体" w:cs="宋体"/>
          <w:kern w:val="2"/>
          <w:sz w:val="24"/>
          <w:szCs w:val="24"/>
          <w:lang w:val="en-US" w:eastAsia="zh-CN" w:bidi="ar-SA"/>
        </w:rPr>
        <w:t>附件1的</w:t>
      </w:r>
      <w:r>
        <w:rPr>
          <w:rFonts w:hint="eastAsia" w:ascii="宋体" w:hAnsi="宋体" w:cs="宋体"/>
          <w:kern w:val="2"/>
          <w:sz w:val="24"/>
          <w:szCs w:val="24"/>
          <w:lang w:val="en-US" w:eastAsia="zh-CN" w:bidi="ar-SA"/>
        </w:rPr>
        <w:t>原始</w:t>
      </w:r>
      <w:r>
        <w:rPr>
          <w:rFonts w:hint="eastAsia" w:ascii="宋体" w:hAnsi="宋体" w:eastAsia="宋体" w:cs="宋体"/>
          <w:kern w:val="2"/>
          <w:sz w:val="24"/>
          <w:szCs w:val="24"/>
          <w:lang w:val="en-US" w:eastAsia="zh-CN" w:bidi="ar-SA"/>
        </w:rPr>
        <w:t>序号</w:t>
      </w:r>
      <w:r>
        <w:rPr>
          <w:rFonts w:hint="eastAsia" w:ascii="宋体" w:hAnsi="宋体" w:cs="宋体"/>
          <w:kern w:val="2"/>
          <w:sz w:val="24"/>
          <w:szCs w:val="24"/>
          <w:lang w:val="en-US" w:eastAsia="zh-CN" w:bidi="ar-SA"/>
        </w:rPr>
        <w:t>依次填写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705" cy="278765"/>
                      </a:xfrm>
                      <a:prstGeom prst="rect">
                        <a:avLst/>
                      </a:prstGeom>
                      <a:noFill/>
                      <a:ln>
                        <a:noFill/>
                      </a:ln>
                      <a:effectLst/>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14.15pt;mso-position-horizontal:outside;mso-position-horizontal-relative:margin;mso-wrap-style:none;z-index:251659264;mso-width-relative:page;mso-height-relative:page;" filled="f" stroked="f" coordsize="21600,21600" o:gfxdata="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5of80gAAAAMBAAAPAAAAAAAAAAEAIAAAACIAAABk&#10;cnMvZG93bnJldi54bWxQSwECFAAUAAAACACHTuJAIG0+BdMBAAClAwAADgAAAAAAAAABACAAAAAh&#10;AQAAZHJzL2Uyb0RvYy54bWxQSwUGAAAAAAYABgBZAQAAZgUAAAAA&#10;">
              <v:path/>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ZGE4MDMyZGRhOGFlZjViOWQ0Y2I1OTdlZjNjMzkifQ=="/>
  </w:docVars>
  <w:rsids>
    <w:rsidRoot w:val="54A114FC"/>
    <w:rsid w:val="54A1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rPr>
      <w:rFonts w:ascii="Times New Roman" w:hAnsi="Times New Roman" w:eastAsia="宋体" w:cs="Times New Roman"/>
      <w:szCs w:val="24"/>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2023-11-03T08:02:00Z</dcterms:created>
  <dc:creator>430小中中</dc:creator>
  <cp:lastModifiedBy>430小中中</cp:lastModifiedBy>
  <dcterms:modified xsi:type="dcterms:W3CDTF">2023-11-03T08:03:40Z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9F191DA9F0254B82BB977B9AA6AA3843_11</vt:lpwstr>
  </property>
</Properties>
</file>